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75A1E" w14:textId="770F2338" w:rsidR="006255E7" w:rsidRPr="00DE3FC8" w:rsidRDefault="006255E7" w:rsidP="006255E7">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Pr>
          <w:sz w:val="32"/>
          <w:szCs w:val="32"/>
          <w:lang w:val="en-US"/>
        </w:rPr>
        <w:t>R2-</w:t>
      </w:r>
      <w:r w:rsidR="00F54B80" w:rsidRPr="00F54B80">
        <w:rPr>
          <w:sz w:val="32"/>
          <w:szCs w:val="32"/>
          <w:lang w:val="en-US"/>
        </w:rPr>
        <w:t>1807102</w:t>
      </w:r>
    </w:p>
    <w:p w14:paraId="63F9166D" w14:textId="77777777"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p>
    <w:p w14:paraId="65DE3228" w14:textId="77777777" w:rsidR="00E90E49" w:rsidRPr="00CE0424" w:rsidRDefault="00E90E49" w:rsidP="00357380">
      <w:pPr>
        <w:pStyle w:val="3GPPHeader"/>
      </w:pPr>
    </w:p>
    <w:p w14:paraId="18370B37" w14:textId="6DACAE8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17A46">
        <w:rPr>
          <w:color w:val="000000"/>
        </w:rPr>
        <w:t>10.4.1.6.3</w:t>
      </w:r>
    </w:p>
    <w:p w14:paraId="12B5F8E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A1B5B8F" w14:textId="07FB51DE" w:rsidR="00E90E49" w:rsidRPr="00CE0424" w:rsidRDefault="003D3C45" w:rsidP="00311702">
      <w:pPr>
        <w:pStyle w:val="3GPPHeader"/>
        <w:rPr>
          <w:sz w:val="22"/>
          <w:szCs w:val="22"/>
        </w:rPr>
      </w:pPr>
      <w:r>
        <w:rPr>
          <w:sz w:val="22"/>
          <w:szCs w:val="22"/>
        </w:rPr>
        <w:t>Title:</w:t>
      </w:r>
      <w:r w:rsidR="00E90E49" w:rsidRPr="00CE0424">
        <w:rPr>
          <w:sz w:val="22"/>
          <w:szCs w:val="22"/>
        </w:rPr>
        <w:tab/>
      </w:r>
      <w:r w:rsidR="004E1C34">
        <w:rPr>
          <w:sz w:val="22"/>
          <w:szCs w:val="22"/>
        </w:rPr>
        <w:t xml:space="preserve">Coupling of SIAID and </w:t>
      </w:r>
      <w:r w:rsidR="00F54B80">
        <w:rPr>
          <w:sz w:val="22"/>
          <w:szCs w:val="22"/>
        </w:rPr>
        <w:t xml:space="preserve">(primary) </w:t>
      </w:r>
      <w:r w:rsidR="004E1C34">
        <w:rPr>
          <w:sz w:val="22"/>
          <w:szCs w:val="22"/>
        </w:rPr>
        <w:t>PLMN</w:t>
      </w:r>
    </w:p>
    <w:p w14:paraId="3694776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E1C34">
        <w:rPr>
          <w:sz w:val="22"/>
          <w:szCs w:val="22"/>
        </w:rPr>
        <w:t>Discussion, Decision</w:t>
      </w:r>
    </w:p>
    <w:p w14:paraId="78B4BCCB" w14:textId="77777777" w:rsidR="00E90E49" w:rsidRPr="00CE0424" w:rsidRDefault="00E90E49" w:rsidP="00E90E49"/>
    <w:p w14:paraId="48BBC1EA" w14:textId="77777777" w:rsidR="00E90E49" w:rsidRPr="00CE0424" w:rsidRDefault="00230D18" w:rsidP="00CE0424">
      <w:pPr>
        <w:pStyle w:val="Heading1"/>
      </w:pPr>
      <w:r>
        <w:t>1</w:t>
      </w:r>
      <w:r>
        <w:tab/>
      </w:r>
      <w:r w:rsidR="00E90E49" w:rsidRPr="00CE0424">
        <w:t>Introduction</w:t>
      </w:r>
    </w:p>
    <w:p w14:paraId="660B05BF" w14:textId="752AF923" w:rsidR="00477768" w:rsidRDefault="00E506F5" w:rsidP="00CE0424">
      <w:pPr>
        <w:pStyle w:val="BodyText"/>
      </w:pPr>
      <w:r>
        <w:t>The System Information area ID (SIAID), related to the validity of stored system information, was discussed at RAN2#101bis with the following agreements and assumption</w:t>
      </w:r>
      <w:bookmarkStart w:id="0" w:name="_GoBack"/>
      <w:bookmarkEnd w:id="0"/>
      <w:r>
        <w:t>s:</w:t>
      </w:r>
    </w:p>
    <w:p w14:paraId="0366A089" w14:textId="77777777" w:rsidR="00E506F5" w:rsidRDefault="00E506F5" w:rsidP="00E506F5">
      <w:pPr>
        <w:pStyle w:val="Doc-text2"/>
        <w:pBdr>
          <w:top w:val="single" w:sz="4" w:space="1" w:color="auto"/>
          <w:left w:val="single" w:sz="4" w:space="4" w:color="auto"/>
          <w:bottom w:val="single" w:sz="4" w:space="1" w:color="auto"/>
          <w:right w:val="single" w:sz="4" w:space="4" w:color="auto"/>
        </w:pBdr>
        <w:ind w:left="363"/>
      </w:pPr>
      <w:r>
        <w:t>Agreements</w:t>
      </w:r>
    </w:p>
    <w:p w14:paraId="1329563A" w14:textId="77777777" w:rsidR="00E506F5" w:rsidRDefault="00E506F5" w:rsidP="00E506F5">
      <w:pPr>
        <w:pStyle w:val="Doc-text2"/>
        <w:pBdr>
          <w:top w:val="single" w:sz="4" w:space="1" w:color="auto"/>
          <w:left w:val="single" w:sz="4" w:space="4" w:color="auto"/>
          <w:bottom w:val="single" w:sz="4" w:space="1" w:color="auto"/>
          <w:right w:val="single" w:sz="4" w:space="4" w:color="auto"/>
        </w:pBdr>
        <w:ind w:left="363"/>
      </w:pPr>
      <w:r>
        <w:t>-</w:t>
      </w:r>
      <w:r>
        <w:tab/>
        <w:t>SI area ID size is 24 bits.</w:t>
      </w:r>
    </w:p>
    <w:p w14:paraId="4185A720" w14:textId="6C9FC51B" w:rsidR="00E506F5" w:rsidRDefault="00E506F5" w:rsidP="00CE0424">
      <w:pPr>
        <w:pStyle w:val="BodyText"/>
        <w:rPr>
          <w:lang w:val="x-none"/>
        </w:rPr>
      </w:pPr>
    </w:p>
    <w:p w14:paraId="7F86BFA9" w14:textId="77777777" w:rsidR="00E506F5" w:rsidRDefault="00E506F5" w:rsidP="00E506F5">
      <w:pPr>
        <w:pStyle w:val="Doc-text2"/>
        <w:pBdr>
          <w:top w:val="single" w:sz="4" w:space="1" w:color="auto"/>
          <w:left w:val="single" w:sz="4" w:space="4" w:color="auto"/>
          <w:bottom w:val="single" w:sz="4" w:space="1" w:color="auto"/>
          <w:right w:val="single" w:sz="4" w:space="4" w:color="auto"/>
        </w:pBdr>
        <w:ind w:left="363"/>
      </w:pPr>
      <w:r>
        <w:t>Agreements</w:t>
      </w:r>
    </w:p>
    <w:p w14:paraId="6F73C1D5" w14:textId="77777777" w:rsidR="00E506F5" w:rsidRDefault="00E506F5" w:rsidP="00E506F5">
      <w:pPr>
        <w:pStyle w:val="Doc-text2"/>
        <w:pBdr>
          <w:top w:val="single" w:sz="4" w:space="1" w:color="auto"/>
          <w:left w:val="single" w:sz="4" w:space="4" w:color="auto"/>
          <w:bottom w:val="single" w:sz="4" w:space="1" w:color="auto"/>
          <w:right w:val="single" w:sz="4" w:space="4" w:color="auto"/>
        </w:pBdr>
        <w:ind w:left="363"/>
      </w:pPr>
      <w:r>
        <w:t>1</w:t>
      </w:r>
      <w:r>
        <w:tab/>
        <w:t xml:space="preserve">SIAID is PLMN wide (changed previous decision) </w:t>
      </w:r>
    </w:p>
    <w:p w14:paraId="46E009EE" w14:textId="77777777" w:rsidR="00E506F5" w:rsidRDefault="00E506F5" w:rsidP="00E506F5">
      <w:pPr>
        <w:pStyle w:val="Doc-text2"/>
        <w:ind w:left="363"/>
      </w:pPr>
      <w:r>
        <w:t>=&gt;</w:t>
      </w:r>
      <w:r>
        <w:tab/>
      </w:r>
      <w:r w:rsidRPr="00F85A94">
        <w:t>Assumption</w:t>
      </w:r>
      <w:r>
        <w:t xml:space="preserve"> in taking this decision is that the UE uses its Primary </w:t>
      </w:r>
      <w:r w:rsidRPr="00F85A94">
        <w:t>PLMN and the SIAID to determine whether SIAID has changed. This may lead to additional acqui</w:t>
      </w:r>
      <w:r>
        <w:t>si</w:t>
      </w:r>
      <w:r w:rsidRPr="00F85A94">
        <w:t>tion of SI</w:t>
      </w:r>
      <w:r>
        <w:t xml:space="preserve"> at PLMN boundaries</w:t>
      </w:r>
      <w:r w:rsidRPr="00F85A94">
        <w:t xml:space="preserve">. This may be </w:t>
      </w:r>
      <w:r>
        <w:t xml:space="preserve">checked </w:t>
      </w:r>
      <w:r w:rsidRPr="00F85A94">
        <w:t>until the next meeting</w:t>
      </w:r>
      <w:r>
        <w:t>.</w:t>
      </w:r>
    </w:p>
    <w:p w14:paraId="48597C58" w14:textId="6BEFB15C" w:rsidR="00E506F5" w:rsidRDefault="00E506F5" w:rsidP="00CE0424">
      <w:pPr>
        <w:pStyle w:val="BodyText"/>
        <w:rPr>
          <w:lang w:val="x-none"/>
        </w:rPr>
      </w:pPr>
    </w:p>
    <w:p w14:paraId="3CA1F3B7" w14:textId="77D8D95E" w:rsidR="00E506F5" w:rsidRPr="00E506F5" w:rsidRDefault="00E506F5" w:rsidP="00CE0424">
      <w:pPr>
        <w:pStyle w:val="BodyText"/>
        <w:rPr>
          <w:lang w:val="en-US"/>
        </w:rPr>
      </w:pPr>
      <w:r w:rsidRPr="00E506F5">
        <w:rPr>
          <w:lang w:val="en-US"/>
        </w:rPr>
        <w:t>In this contribution w</w:t>
      </w:r>
      <w:r>
        <w:rPr>
          <w:lang w:val="en-US"/>
        </w:rPr>
        <w:t>e discuss the coupling of the SIAID and different PLMNs</w:t>
      </w:r>
      <w:r w:rsidR="009D478C">
        <w:rPr>
          <w:lang w:val="en-US"/>
        </w:rPr>
        <w:t>.</w:t>
      </w:r>
    </w:p>
    <w:p w14:paraId="4FE86520" w14:textId="77777777" w:rsidR="004000E8" w:rsidRPr="00CE0424" w:rsidRDefault="00230D18" w:rsidP="00CE0424">
      <w:pPr>
        <w:pStyle w:val="Heading1"/>
      </w:pPr>
      <w:bookmarkStart w:id="1" w:name="_Ref178064866"/>
      <w:r>
        <w:t>2</w:t>
      </w:r>
      <w:r>
        <w:tab/>
      </w:r>
      <w:r w:rsidR="004000E8" w:rsidRPr="00CE0424">
        <w:t>Discussion</w:t>
      </w:r>
      <w:bookmarkEnd w:id="1"/>
    </w:p>
    <w:p w14:paraId="217C5651" w14:textId="15D7BBEF" w:rsidR="00F63950" w:rsidRDefault="00230D18" w:rsidP="00F63950">
      <w:pPr>
        <w:pStyle w:val="Heading2"/>
      </w:pPr>
      <w:r>
        <w:t>2.1</w:t>
      </w:r>
      <w:r>
        <w:tab/>
      </w:r>
      <w:r w:rsidR="00DB56E8">
        <w:t>System information areas</w:t>
      </w:r>
    </w:p>
    <w:p w14:paraId="02A2DB09" w14:textId="0EC3BD4B" w:rsidR="002D0DCA" w:rsidRDefault="00D437E6" w:rsidP="00CE0424">
      <w:pPr>
        <w:pStyle w:val="BodyText"/>
      </w:pPr>
      <w:r w:rsidRPr="00141F83">
        <w:t xml:space="preserve">The system information that has been acquired by the UE in a cell may be valid also in other cells. </w:t>
      </w:r>
      <w:r w:rsidR="00141F83" w:rsidRPr="00141F83">
        <w:t xml:space="preserve">This </w:t>
      </w:r>
      <w:r w:rsidR="00647FCA">
        <w:t>is</w:t>
      </w:r>
      <w:r w:rsidR="00141F83" w:rsidRPr="00141F83">
        <w:t xml:space="preserve"> the case for SIBs that are area-specific</w:t>
      </w:r>
      <w:r w:rsidR="00D00D0A">
        <w:t xml:space="preserve">, if they have the same value tag in </w:t>
      </w:r>
      <w:r w:rsidR="002D0DCA">
        <w:t>the different cells.</w:t>
      </w:r>
      <w:r w:rsidR="00647FCA">
        <w:t xml:space="preserve"> </w:t>
      </w:r>
      <w:r w:rsidR="002D0DCA">
        <w:t>A</w:t>
      </w:r>
      <w:r w:rsidR="00C97EFA">
        <w:t>n</w:t>
      </w:r>
      <w:r w:rsidR="002D0DCA">
        <w:t xml:space="preserve"> </w:t>
      </w:r>
      <w:r w:rsidR="00C97EFA">
        <w:t xml:space="preserve">area-specific </w:t>
      </w:r>
      <w:r w:rsidR="002D0DCA">
        <w:t xml:space="preserve">SIB may of course also </w:t>
      </w:r>
      <w:r w:rsidR="00C97EFA">
        <w:t xml:space="preserve">have different versions within the </w:t>
      </w:r>
      <w:r w:rsidR="008610BB">
        <w:t>same system information area</w:t>
      </w:r>
      <w:r w:rsidR="00EC5136">
        <w:t>, which then is indicated through different value tags.</w:t>
      </w:r>
    </w:p>
    <w:p w14:paraId="1FCC6CAE" w14:textId="50806BD8" w:rsidR="00141F83" w:rsidRDefault="00D437E6" w:rsidP="00CE0424">
      <w:pPr>
        <w:pStyle w:val="BodyText"/>
      </w:pPr>
      <w:proofErr w:type="gramStart"/>
      <w:r w:rsidRPr="00141F83">
        <w:t>In order for</w:t>
      </w:r>
      <w:proofErr w:type="gramEnd"/>
      <w:r w:rsidRPr="00141F83">
        <w:t xml:space="preserve"> the UE to determine if </w:t>
      </w:r>
      <w:r w:rsidR="00141F83" w:rsidRPr="00141F83">
        <w:t xml:space="preserve">a stored SIB is valid in a cell it then compares the </w:t>
      </w:r>
      <w:r w:rsidRPr="00141F83">
        <w:t xml:space="preserve">System Information Area ID (SIAID) </w:t>
      </w:r>
      <w:r w:rsidR="00141F83" w:rsidRPr="00141F83">
        <w:t xml:space="preserve">of the current cell with the SIAID where the SIB was acquired. </w:t>
      </w:r>
      <w:r w:rsidR="00141F83">
        <w:t xml:space="preserve">If those are equal, the UE </w:t>
      </w:r>
      <w:r w:rsidR="00443684">
        <w:t xml:space="preserve">then </w:t>
      </w:r>
      <w:r w:rsidR="00141F83">
        <w:t>check</w:t>
      </w:r>
      <w:r w:rsidR="00443684">
        <w:t>s</w:t>
      </w:r>
      <w:r w:rsidR="00141F83">
        <w:t xml:space="preserve"> if the </w:t>
      </w:r>
      <w:r w:rsidR="008B7333">
        <w:t xml:space="preserve">value tag of the </w:t>
      </w:r>
      <w:r w:rsidR="00141F83">
        <w:t xml:space="preserve">stored SIB is </w:t>
      </w:r>
      <w:r w:rsidR="008B7333">
        <w:t xml:space="preserve">the same as the one that is valid in the </w:t>
      </w:r>
      <w:r w:rsidR="00141F83">
        <w:t>current cell</w:t>
      </w:r>
      <w:r w:rsidR="008B7333">
        <w:t>.</w:t>
      </w:r>
    </w:p>
    <w:p w14:paraId="3A082529" w14:textId="2E1F039F" w:rsidR="0027144F" w:rsidRDefault="00141F83" w:rsidP="00CE0424">
      <w:pPr>
        <w:pStyle w:val="BodyText"/>
      </w:pPr>
      <w:r>
        <w:t xml:space="preserve">If </w:t>
      </w:r>
      <w:r w:rsidR="008B7333">
        <w:t xml:space="preserve">either </w:t>
      </w:r>
      <w:r>
        <w:t>the SIAID or the value tag are different, the UE needs to reacquire the SIB in the current cell. It can be noted that a UE may store several versions of a SIB, which thus increases the likelihood that it has already stored the version that is valid in the cell.</w:t>
      </w:r>
    </w:p>
    <w:p w14:paraId="01F98B4C" w14:textId="7DC27533" w:rsidR="00722BD6" w:rsidRDefault="00722BD6" w:rsidP="00CE0424">
      <w:pPr>
        <w:pStyle w:val="BodyText"/>
      </w:pPr>
    </w:p>
    <w:p w14:paraId="281722BC" w14:textId="684D8652" w:rsidR="00722BD6" w:rsidRDefault="0068222F" w:rsidP="0068222F">
      <w:pPr>
        <w:pStyle w:val="Heading2"/>
      </w:pPr>
      <w:r>
        <w:t>2.2</w:t>
      </w:r>
      <w:r>
        <w:tab/>
      </w:r>
      <w:r w:rsidR="008E2511">
        <w:t>SIAID in network sharing scenarios</w:t>
      </w:r>
    </w:p>
    <w:p w14:paraId="40F1A36A" w14:textId="51D2154E" w:rsidR="00C36694" w:rsidRDefault="00141F83" w:rsidP="00CE0424">
      <w:pPr>
        <w:pStyle w:val="BodyText"/>
      </w:pPr>
      <w:r w:rsidRPr="00EC3860">
        <w:t xml:space="preserve">It has been agreed </w:t>
      </w:r>
      <w:r w:rsidR="00FC6CD0">
        <w:t xml:space="preserve">to have one </w:t>
      </w:r>
      <w:r w:rsidR="00EC3860" w:rsidRPr="00EC3860">
        <w:t xml:space="preserve">SIAID </w:t>
      </w:r>
      <w:r w:rsidR="00FC6CD0">
        <w:t xml:space="preserve">in the </w:t>
      </w:r>
      <w:r w:rsidR="00EC3860" w:rsidRPr="00EC3860">
        <w:t xml:space="preserve">cell, </w:t>
      </w:r>
      <w:r w:rsidR="00147E57">
        <w:t xml:space="preserve">where the SIAID is </w:t>
      </w:r>
      <w:r w:rsidR="00B1334D">
        <w:t xml:space="preserve">PLMN wide </w:t>
      </w:r>
      <w:r w:rsidR="00F3716E">
        <w:t xml:space="preserve">and </w:t>
      </w:r>
      <w:r w:rsidR="00B1334D">
        <w:t xml:space="preserve">with a size of </w:t>
      </w:r>
      <w:r w:rsidR="00FC6CD0">
        <w:t>24 bits.</w:t>
      </w:r>
    </w:p>
    <w:p w14:paraId="254FA325" w14:textId="472F4737" w:rsidR="008E2511" w:rsidRDefault="001E43E1" w:rsidP="00CE0424">
      <w:pPr>
        <w:pStyle w:val="BodyText"/>
      </w:pPr>
      <w:r>
        <w:t>Since the SIAID is not PLMN specific</w:t>
      </w:r>
      <w:r w:rsidR="00162F3A">
        <w:t xml:space="preserve"> there </w:t>
      </w:r>
      <w:r w:rsidR="000F387F">
        <w:t xml:space="preserve">is a need to clarify how to consider the validity of a received SIAID </w:t>
      </w:r>
      <w:r w:rsidR="00E636A6">
        <w:t xml:space="preserve">in </w:t>
      </w:r>
      <w:r w:rsidR="00162F3A">
        <w:t>network sharing scenarios</w:t>
      </w:r>
      <w:r w:rsidR="00E636A6">
        <w:t>, i.e. cell</w:t>
      </w:r>
      <w:r w:rsidR="00EF1B4A">
        <w:t>s</w:t>
      </w:r>
      <w:r w:rsidR="00E636A6">
        <w:t xml:space="preserve"> </w:t>
      </w:r>
      <w:r w:rsidR="00EF1B4A">
        <w:t xml:space="preserve">are </w:t>
      </w:r>
      <w:r w:rsidR="00E636A6">
        <w:t>shared by several PLMNs.</w:t>
      </w:r>
      <w:r w:rsidR="00162F3A">
        <w:t xml:space="preserve"> </w:t>
      </w:r>
    </w:p>
    <w:p w14:paraId="0C67BAE2" w14:textId="4E9F4FBB" w:rsidR="00CF37D0" w:rsidRDefault="00CF37D0" w:rsidP="00005499">
      <w:pPr>
        <w:pStyle w:val="BodyText"/>
      </w:pPr>
    </w:p>
    <w:p w14:paraId="6540E6F5" w14:textId="77777777" w:rsidR="00267116" w:rsidRDefault="00267116" w:rsidP="00267116">
      <w:pPr>
        <w:pStyle w:val="BodyText"/>
        <w:keepNext/>
        <w:jc w:val="center"/>
      </w:pPr>
      <w:r>
        <w:rPr>
          <w:noProof/>
        </w:rPr>
        <w:drawing>
          <wp:inline distT="0" distB="0" distL="0" distR="0" wp14:anchorId="59D4146C" wp14:editId="0516F4E0">
            <wp:extent cx="2971800" cy="2379542"/>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3694" cy="2389066"/>
                    </a:xfrm>
                    <a:prstGeom prst="rect">
                      <a:avLst/>
                    </a:prstGeom>
                    <a:noFill/>
                  </pic:spPr>
                </pic:pic>
              </a:graphicData>
            </a:graphic>
          </wp:inline>
        </w:drawing>
      </w:r>
    </w:p>
    <w:p w14:paraId="50C298EB" w14:textId="75572B0B" w:rsidR="00005499" w:rsidRDefault="00267116" w:rsidP="00267116">
      <w:pPr>
        <w:pStyle w:val="Caption"/>
        <w:jc w:val="center"/>
      </w:pPr>
      <w:bookmarkStart w:id="2" w:name="_Ref513581854"/>
      <w:r>
        <w:t xml:space="preserve">Figure </w:t>
      </w:r>
      <w:r w:rsidR="007E6B65">
        <w:fldChar w:fldCharType="begin"/>
      </w:r>
      <w:r w:rsidR="007E6B65">
        <w:instrText xml:space="preserve"> SEQ Figure \* ARABIC </w:instrText>
      </w:r>
      <w:r w:rsidR="007E6B65">
        <w:fldChar w:fldCharType="separate"/>
      </w:r>
      <w:r>
        <w:rPr>
          <w:noProof/>
        </w:rPr>
        <w:t>1</w:t>
      </w:r>
      <w:r w:rsidR="007E6B65">
        <w:rPr>
          <w:noProof/>
        </w:rPr>
        <w:fldChar w:fldCharType="end"/>
      </w:r>
      <w:bookmarkEnd w:id="2"/>
      <w:r w:rsidR="00B3621A">
        <w:t xml:space="preserve"> </w:t>
      </w:r>
      <w:r w:rsidR="00C6134B">
        <w:t xml:space="preserve">Cells with different </w:t>
      </w:r>
      <w:r w:rsidR="00FD0339">
        <w:t>PLMN sharing</w:t>
      </w:r>
    </w:p>
    <w:p w14:paraId="51FEDCED" w14:textId="4F3A5C17" w:rsidR="00005499" w:rsidRDefault="0052224E" w:rsidP="00005499">
      <w:pPr>
        <w:pStyle w:val="BodyText"/>
      </w:pPr>
      <w:r>
        <w:fldChar w:fldCharType="begin"/>
      </w:r>
      <w:r>
        <w:instrText xml:space="preserve"> REF _Ref513581854 \h </w:instrText>
      </w:r>
      <w:r>
        <w:fldChar w:fldCharType="separate"/>
      </w:r>
      <w:r>
        <w:t xml:space="preserve">Figure </w:t>
      </w:r>
      <w:r>
        <w:rPr>
          <w:noProof/>
        </w:rPr>
        <w:t>1</w:t>
      </w:r>
      <w:r>
        <w:fldChar w:fldCharType="end"/>
      </w:r>
      <w:r>
        <w:t xml:space="preserve"> shows a</w:t>
      </w:r>
      <w:r w:rsidR="006A031E">
        <w:t>n example</w:t>
      </w:r>
      <w:r>
        <w:t xml:space="preserve"> </w:t>
      </w:r>
      <w:r w:rsidR="006A031E">
        <w:t xml:space="preserve">of </w:t>
      </w:r>
      <w:r w:rsidR="006C5523">
        <w:t xml:space="preserve">a </w:t>
      </w:r>
      <w:r w:rsidR="0081708F">
        <w:t>deployment scenario where two cells have different PLMN sharing</w:t>
      </w:r>
      <w:r w:rsidR="00B80E03">
        <w:t xml:space="preserve">. Cell B is a macro cell shared by PLMN 2 and PLMN 3 and </w:t>
      </w:r>
      <w:r w:rsidR="00A14357">
        <w:t xml:space="preserve">cell A is a cell </w:t>
      </w:r>
      <w:r w:rsidR="004D513F">
        <w:t xml:space="preserve">covering a smaller area and is shared by </w:t>
      </w:r>
      <w:r w:rsidR="006A031E">
        <w:t>more PLMNs (PLMN 1, PLMN 2 and PLMN 3 in this example)</w:t>
      </w:r>
      <w:r w:rsidR="006C5523">
        <w:t>.</w:t>
      </w:r>
      <w:r w:rsidR="002B6DAC">
        <w:t xml:space="preserve"> The question is if a UE </w:t>
      </w:r>
      <w:r w:rsidR="00DE3BDB">
        <w:t xml:space="preserve">should consider </w:t>
      </w:r>
      <w:r w:rsidR="00B07C35">
        <w:t xml:space="preserve">cell A and cell B </w:t>
      </w:r>
      <w:r w:rsidR="00DE3BDB">
        <w:t xml:space="preserve">as having </w:t>
      </w:r>
      <w:r w:rsidR="00B07C35">
        <w:t xml:space="preserve">the </w:t>
      </w:r>
      <w:r w:rsidR="00DE3BDB">
        <w:t>system information area</w:t>
      </w:r>
      <w:r w:rsidR="003C3020">
        <w:t>, considering that some of PLMNs</w:t>
      </w:r>
      <w:r w:rsidR="003F3A3C">
        <w:t xml:space="preserve"> are the same in the two cells and </w:t>
      </w:r>
      <w:r w:rsidR="007C7F57">
        <w:t xml:space="preserve">that the cells </w:t>
      </w:r>
      <w:r w:rsidR="003F3A3C">
        <w:t>have the same SIAID.</w:t>
      </w:r>
    </w:p>
    <w:p w14:paraId="49240676" w14:textId="73078DFC" w:rsidR="00C46AFF" w:rsidRDefault="00327CD9" w:rsidP="00CE0424">
      <w:pPr>
        <w:pStyle w:val="BodyText"/>
      </w:pPr>
      <w:r>
        <w:t xml:space="preserve">Two </w:t>
      </w:r>
      <w:r w:rsidR="00C46AFF">
        <w:t xml:space="preserve">options for how to </w:t>
      </w:r>
      <w:r>
        <w:t xml:space="preserve">determine </w:t>
      </w:r>
      <w:r w:rsidR="002B0F4D">
        <w:t>the validity of an SIAID</w:t>
      </w:r>
      <w:r w:rsidR="00440994">
        <w:t xml:space="preserve"> in case of network sharing</w:t>
      </w:r>
      <w:r w:rsidR="002B0F4D">
        <w:t xml:space="preserve">, i.e. </w:t>
      </w:r>
      <w:r>
        <w:t xml:space="preserve">whether different cells </w:t>
      </w:r>
      <w:r w:rsidR="00230C1C">
        <w:t xml:space="preserve">with different PLMN lists </w:t>
      </w:r>
      <w:r>
        <w:t>belong to the same system information area</w:t>
      </w:r>
      <w:r w:rsidR="00440994">
        <w:t xml:space="preserve">, </w:t>
      </w:r>
      <w:r w:rsidR="00C46AFF">
        <w:t>are possible:</w:t>
      </w:r>
    </w:p>
    <w:p w14:paraId="37698EF6" w14:textId="538FE34B" w:rsidR="00C46AFF" w:rsidRDefault="00616E8F" w:rsidP="00616E8F">
      <w:pPr>
        <w:pStyle w:val="BodyText"/>
        <w:numPr>
          <w:ilvl w:val="0"/>
          <w:numId w:val="23"/>
        </w:numPr>
      </w:pPr>
      <w:r>
        <w:t xml:space="preserve">The </w:t>
      </w:r>
      <w:r w:rsidR="00FE40B3">
        <w:t xml:space="preserve">UE uses </w:t>
      </w:r>
      <w:r w:rsidR="00340672">
        <w:t xml:space="preserve">the </w:t>
      </w:r>
      <w:r w:rsidR="00366C10">
        <w:t>{PLMN ID + SIAID} combination</w:t>
      </w:r>
      <w:r w:rsidR="00AA303A">
        <w:t xml:space="preserve"> to determine the system information</w:t>
      </w:r>
      <w:r w:rsidR="005C5D0C">
        <w:t xml:space="preserve"> area</w:t>
      </w:r>
      <w:r w:rsidR="00320A3E">
        <w:t xml:space="preserve">, where </w:t>
      </w:r>
      <w:r w:rsidR="00340672">
        <w:t xml:space="preserve">the PLMN ID </w:t>
      </w:r>
      <w:r w:rsidR="00AA303A">
        <w:t xml:space="preserve">may be for </w:t>
      </w:r>
      <w:r w:rsidR="00340672">
        <w:t xml:space="preserve">any </w:t>
      </w:r>
      <w:r w:rsidR="00FE40B3">
        <w:t>of PLMNs in the</w:t>
      </w:r>
      <w:r w:rsidR="006165D9">
        <w:t xml:space="preserve"> cell</w:t>
      </w:r>
      <w:r w:rsidR="00B628D1">
        <w:t>.</w:t>
      </w:r>
    </w:p>
    <w:p w14:paraId="67AD44CA" w14:textId="11C9A639" w:rsidR="0001102D" w:rsidRDefault="0001102D" w:rsidP="0001102D">
      <w:pPr>
        <w:pStyle w:val="BodyText"/>
        <w:numPr>
          <w:ilvl w:val="1"/>
          <w:numId w:val="23"/>
        </w:numPr>
      </w:pPr>
      <w:r w:rsidRPr="00591746">
        <w:t>If the UE changes cell it can determine if the new cells belongs to the same system information area as the one its stored SI based on if the same PLMN is present in the new cell. The UE then check</w:t>
      </w:r>
      <w:r w:rsidR="000048E0">
        <w:t>s</w:t>
      </w:r>
      <w:r w:rsidRPr="00591746">
        <w:t xml:space="preserve"> </w:t>
      </w:r>
      <w:r w:rsidR="000048E0">
        <w:t xml:space="preserve">if the SIAID is the same. </w:t>
      </w:r>
      <w:r w:rsidR="006D35FC">
        <w:t xml:space="preserve">Since the SIAID value </w:t>
      </w:r>
      <w:r w:rsidR="00576DF0">
        <w:t>is related to all the PLMNs sharing the cell t</w:t>
      </w:r>
      <w:r w:rsidR="006D35FC">
        <w:t xml:space="preserve">he UE may then </w:t>
      </w:r>
      <w:r w:rsidR="00683B14">
        <w:t xml:space="preserve">use any of the </w:t>
      </w:r>
      <w:r w:rsidRPr="00591746">
        <w:t>PLMN IDs in the PLMN list</w:t>
      </w:r>
      <w:r w:rsidR="00683B14">
        <w:t xml:space="preserve"> to compare the SIAID validity</w:t>
      </w:r>
      <w:r w:rsidRPr="00591746">
        <w:t>.</w:t>
      </w:r>
    </w:p>
    <w:p w14:paraId="37721237" w14:textId="4B1921C4" w:rsidR="00B628D1" w:rsidRPr="00591746" w:rsidRDefault="00037FD1" w:rsidP="00B628D1">
      <w:pPr>
        <w:pStyle w:val="BodyText"/>
        <w:numPr>
          <w:ilvl w:val="1"/>
          <w:numId w:val="23"/>
        </w:numPr>
      </w:pPr>
      <w:r w:rsidRPr="00591746">
        <w:t xml:space="preserve">The </w:t>
      </w:r>
      <w:r w:rsidR="00DA60D3" w:rsidRPr="00591746">
        <w:t>PLMN ID</w:t>
      </w:r>
      <w:r w:rsidR="00592140" w:rsidRPr="00591746">
        <w:t xml:space="preserve"> + SIAID </w:t>
      </w:r>
      <w:r w:rsidR="00EE22AA" w:rsidRPr="00591746">
        <w:t xml:space="preserve">needs to be </w:t>
      </w:r>
      <w:r w:rsidR="00592140" w:rsidRPr="00591746">
        <w:t xml:space="preserve">unique, </w:t>
      </w:r>
      <w:r w:rsidR="00591746" w:rsidRPr="00591746">
        <w:t xml:space="preserve">i.e. </w:t>
      </w:r>
      <w:r w:rsidR="00EE22AA" w:rsidRPr="00591746">
        <w:t xml:space="preserve">in case of network sharing the SIAID configuration needs to be </w:t>
      </w:r>
      <w:r w:rsidR="00C65DEC" w:rsidRPr="00591746">
        <w:t>coordinated between the PLMNs</w:t>
      </w:r>
      <w:r w:rsidR="00591746" w:rsidRPr="00591746">
        <w:t>.</w:t>
      </w:r>
    </w:p>
    <w:p w14:paraId="105A00F6" w14:textId="5B09EA61" w:rsidR="00B628D1" w:rsidRPr="00751B74" w:rsidRDefault="00B628D1" w:rsidP="00616E8F">
      <w:pPr>
        <w:pStyle w:val="BodyText"/>
        <w:numPr>
          <w:ilvl w:val="0"/>
          <w:numId w:val="23"/>
        </w:numPr>
      </w:pPr>
      <w:r>
        <w:t xml:space="preserve">The </w:t>
      </w:r>
      <w:r w:rsidR="00E11CA4">
        <w:t xml:space="preserve">UE uses the </w:t>
      </w:r>
      <w:r>
        <w:t>{</w:t>
      </w:r>
      <w:r w:rsidR="006746E7">
        <w:t>“</w:t>
      </w:r>
      <w:r w:rsidR="00A1119B">
        <w:t>primary PLMN</w:t>
      </w:r>
      <w:r w:rsidR="006746E7">
        <w:t>”</w:t>
      </w:r>
      <w:r w:rsidR="00DA60D3">
        <w:t xml:space="preserve"> + SIAID} combination </w:t>
      </w:r>
      <w:r w:rsidR="00E11CA4">
        <w:t xml:space="preserve">in the cell to determine the </w:t>
      </w:r>
      <w:r w:rsidR="005C5D0C">
        <w:t xml:space="preserve">system information </w:t>
      </w:r>
      <w:r w:rsidR="005C5D0C" w:rsidRPr="00751B74">
        <w:t>area.</w:t>
      </w:r>
    </w:p>
    <w:p w14:paraId="1EADA840" w14:textId="36F80263" w:rsidR="005C5D0C" w:rsidRDefault="00BA06BA" w:rsidP="005C5D0C">
      <w:pPr>
        <w:pStyle w:val="BodyText"/>
        <w:numPr>
          <w:ilvl w:val="1"/>
          <w:numId w:val="23"/>
        </w:numPr>
      </w:pPr>
      <w:r w:rsidRPr="00751B74">
        <w:t>The UE check</w:t>
      </w:r>
      <w:r w:rsidR="00797261">
        <w:t>s</w:t>
      </w:r>
      <w:r w:rsidRPr="00751B74">
        <w:t xml:space="preserve"> the SIAID validity in relation to the “primary PLMN” in the cell, i.e. the PLMN that is first in the PLMN list, even if that is not the registered PLMN for the UE.</w:t>
      </w:r>
    </w:p>
    <w:p w14:paraId="63806A8D" w14:textId="0395603B" w:rsidR="008F1999" w:rsidRPr="00751B74" w:rsidRDefault="008F1999" w:rsidP="005C5D0C">
      <w:pPr>
        <w:pStyle w:val="BodyText"/>
        <w:numPr>
          <w:ilvl w:val="1"/>
          <w:numId w:val="23"/>
        </w:numPr>
      </w:pPr>
      <w:r>
        <w:t>No need to coordinate SIAID between the PLMNs sharing cells</w:t>
      </w:r>
      <w:r w:rsidR="0050357F">
        <w:t xml:space="preserve"> since it is only related to the “primary PLMN”.</w:t>
      </w:r>
    </w:p>
    <w:p w14:paraId="63C0B37D" w14:textId="5ACF348B" w:rsidR="00055934" w:rsidRDefault="00D96E95" w:rsidP="00CE0424">
      <w:pPr>
        <w:pStyle w:val="BodyText"/>
      </w:pPr>
      <w:r>
        <w:t>With o</w:t>
      </w:r>
      <w:r w:rsidR="00055934">
        <w:t>ption</w:t>
      </w:r>
      <w:r w:rsidR="00062C75">
        <w:t xml:space="preserve"> A </w:t>
      </w:r>
      <w:r>
        <w:t>the b</w:t>
      </w:r>
      <w:r w:rsidR="004A725D">
        <w:t xml:space="preserve">enefit is that </w:t>
      </w:r>
      <w:r w:rsidR="009A2F41">
        <w:t xml:space="preserve">the UE can check </w:t>
      </w:r>
      <w:r w:rsidR="007F39DF">
        <w:t>the validity of the SIAID against its registered PLMN</w:t>
      </w:r>
      <w:r w:rsidR="007B39E5">
        <w:t xml:space="preserve">, even if </w:t>
      </w:r>
      <w:r w:rsidR="004A725D">
        <w:t xml:space="preserve">there are different </w:t>
      </w:r>
      <w:r w:rsidR="004F3B23">
        <w:t xml:space="preserve">PLMNs that share </w:t>
      </w:r>
      <w:r w:rsidR="007B39E5">
        <w:t xml:space="preserve">the </w:t>
      </w:r>
      <w:r w:rsidR="004F3B23">
        <w:t>different cells</w:t>
      </w:r>
      <w:r w:rsidR="007B39E5">
        <w:t xml:space="preserve">. The likelihood that the UE can consider itself to </w:t>
      </w:r>
      <w:r w:rsidR="00900909">
        <w:t xml:space="preserve">still </w:t>
      </w:r>
      <w:r w:rsidR="007B39E5">
        <w:t xml:space="preserve">be in the same SIAID </w:t>
      </w:r>
      <w:r w:rsidR="00900909">
        <w:t>when changing between cell</w:t>
      </w:r>
      <w:r w:rsidR="005612B4">
        <w:t xml:space="preserve">s with different </w:t>
      </w:r>
      <w:r w:rsidR="00F52B31">
        <w:t xml:space="preserve">PLMNs </w:t>
      </w:r>
      <w:r w:rsidR="007B39E5">
        <w:t>will then be slightly higher</w:t>
      </w:r>
      <w:r w:rsidR="00A96732">
        <w:t xml:space="preserve">. This will however only be the case when </w:t>
      </w:r>
      <w:r w:rsidR="003504FD">
        <w:t xml:space="preserve">it is possible </w:t>
      </w:r>
      <w:r w:rsidR="00FB3DE8">
        <w:t xml:space="preserve">for </w:t>
      </w:r>
      <w:r w:rsidR="002A1CF6">
        <w:t xml:space="preserve">different </w:t>
      </w:r>
      <w:r w:rsidR="00FB3DE8">
        <w:t xml:space="preserve">operators </w:t>
      </w:r>
      <w:r w:rsidR="003504FD">
        <w:t>to coordinate the</w:t>
      </w:r>
      <w:r w:rsidR="002A1CF6">
        <w:t>ir</w:t>
      </w:r>
      <w:r w:rsidR="003504FD">
        <w:t xml:space="preserve"> system information area</w:t>
      </w:r>
      <w:r w:rsidR="00A03B2B">
        <w:t>s</w:t>
      </w:r>
      <w:r w:rsidR="00AB7DCB">
        <w:t xml:space="preserve">. </w:t>
      </w:r>
      <w:r w:rsidR="00005DA5">
        <w:t>The d</w:t>
      </w:r>
      <w:r w:rsidR="00AB7DCB">
        <w:t xml:space="preserve">rawback is that </w:t>
      </w:r>
      <w:r w:rsidR="00062C75">
        <w:t xml:space="preserve">in case </w:t>
      </w:r>
      <w:r w:rsidR="00C90D20">
        <w:t>of issue</w:t>
      </w:r>
      <w:r w:rsidR="006D7F59">
        <w:t>s</w:t>
      </w:r>
      <w:r w:rsidR="00C90D20">
        <w:t xml:space="preserve"> with the coordination </w:t>
      </w:r>
      <w:r w:rsidR="00817B89">
        <w:t xml:space="preserve">of the SIAID, e.g. that any of the </w:t>
      </w:r>
      <w:r w:rsidR="009B7EC5">
        <w:t xml:space="preserve">sharing </w:t>
      </w:r>
      <w:r w:rsidR="00C90D20">
        <w:t>PLMNs</w:t>
      </w:r>
      <w:r w:rsidR="00817B89">
        <w:t xml:space="preserve"> ha</w:t>
      </w:r>
      <w:r w:rsidR="009B7EC5">
        <w:t>s</w:t>
      </w:r>
      <w:r w:rsidR="00817B89">
        <w:t xml:space="preserve"> </w:t>
      </w:r>
      <w:r w:rsidR="009B7EC5">
        <w:t>done a misconfiguration</w:t>
      </w:r>
      <w:r w:rsidR="00C90D20">
        <w:t xml:space="preserve">, </w:t>
      </w:r>
      <w:r w:rsidR="009B7EC5">
        <w:t xml:space="preserve">there is a </w:t>
      </w:r>
      <w:r w:rsidR="00C90D20">
        <w:t>risk that UE</w:t>
      </w:r>
      <w:r w:rsidR="009B7EC5">
        <w:t>s</w:t>
      </w:r>
      <w:r w:rsidR="00C90D20">
        <w:t xml:space="preserve"> will </w:t>
      </w:r>
      <w:r w:rsidR="006953FC">
        <w:t xml:space="preserve">consider that </w:t>
      </w:r>
      <w:r w:rsidR="008A65AD">
        <w:t xml:space="preserve">they have </w:t>
      </w:r>
      <w:r w:rsidR="006953FC">
        <w:t xml:space="preserve">valid system information </w:t>
      </w:r>
      <w:r w:rsidR="00BA4CBE">
        <w:t xml:space="preserve">in </w:t>
      </w:r>
      <w:r w:rsidR="00795DE2">
        <w:t>a</w:t>
      </w:r>
      <w:r w:rsidR="009B7EC5">
        <w:t xml:space="preserve"> </w:t>
      </w:r>
      <w:r w:rsidR="00BA4CBE">
        <w:t xml:space="preserve">cell even if that is not the case. This </w:t>
      </w:r>
      <w:r w:rsidR="006D7F59">
        <w:t xml:space="preserve">may then </w:t>
      </w:r>
      <w:r w:rsidR="00BA4CBE">
        <w:t xml:space="preserve">lead to </w:t>
      </w:r>
      <w:r w:rsidR="00817B89">
        <w:t>considerable disturbances</w:t>
      </w:r>
      <w:r w:rsidR="00E20544">
        <w:t xml:space="preserve">, e.g. </w:t>
      </w:r>
      <w:r w:rsidR="004A725D">
        <w:t xml:space="preserve">due to </w:t>
      </w:r>
      <w:r w:rsidR="00E20544">
        <w:t>UL interference</w:t>
      </w:r>
      <w:r w:rsidR="00817B89">
        <w:t>.</w:t>
      </w:r>
    </w:p>
    <w:p w14:paraId="514CEF91" w14:textId="2940811E" w:rsidR="00A86F58" w:rsidRDefault="001851E1" w:rsidP="00DC5467">
      <w:pPr>
        <w:pStyle w:val="Observation"/>
      </w:pPr>
      <w:bookmarkStart w:id="3" w:name="_Toc513654310"/>
      <w:r>
        <w:t xml:space="preserve">Using the combination of the SIAID and any </w:t>
      </w:r>
      <w:r w:rsidR="00386E3B">
        <w:t xml:space="preserve">of the </w:t>
      </w:r>
      <w:r>
        <w:t>PLMN</w:t>
      </w:r>
      <w:r w:rsidR="00386E3B">
        <w:t>s</w:t>
      </w:r>
      <w:r>
        <w:t xml:space="preserve"> in the </w:t>
      </w:r>
      <w:r w:rsidR="00386E3B">
        <w:t xml:space="preserve">cell when determining the validity of </w:t>
      </w:r>
      <w:r w:rsidR="00ED620B">
        <w:t xml:space="preserve">the system information area means that coordination of SIAID </w:t>
      </w:r>
      <w:r w:rsidR="00A86F58">
        <w:t xml:space="preserve">values </w:t>
      </w:r>
      <w:r w:rsidR="00ED620B">
        <w:t xml:space="preserve">is needed between </w:t>
      </w:r>
      <w:r w:rsidR="00A86F58">
        <w:t>the sharing PLMNs</w:t>
      </w:r>
      <w:r w:rsidR="00DC5467">
        <w:t xml:space="preserve">. Misconfiguration in </w:t>
      </w:r>
      <w:r w:rsidR="006E0F20">
        <w:t>any</w:t>
      </w:r>
      <w:r w:rsidR="00C64059">
        <w:t xml:space="preserve"> of the sharing PLMNs may lead to that UEs falsely consider that they have valid system information in a cell</w:t>
      </w:r>
      <w:r w:rsidR="00561554">
        <w:t>.</w:t>
      </w:r>
      <w:bookmarkEnd w:id="3"/>
    </w:p>
    <w:p w14:paraId="41EECA51" w14:textId="77777777" w:rsidR="00A27BA0" w:rsidRDefault="00A27BA0" w:rsidP="00CE0424">
      <w:pPr>
        <w:pStyle w:val="BodyText"/>
      </w:pPr>
    </w:p>
    <w:p w14:paraId="11FE0FD7" w14:textId="743F9058" w:rsidR="00E0044F" w:rsidRDefault="00C504B4" w:rsidP="00E0044F">
      <w:pPr>
        <w:pStyle w:val="BodyText"/>
      </w:pPr>
      <w:r>
        <w:lastRenderedPageBreak/>
        <w:t xml:space="preserve">With option B the benefit is that </w:t>
      </w:r>
      <w:r w:rsidR="002A4964">
        <w:t xml:space="preserve">no coordination of the SIAID is needed between the PLMNs </w:t>
      </w:r>
      <w:r w:rsidR="00A74E8C">
        <w:t xml:space="preserve">at network sharing since </w:t>
      </w:r>
      <w:r w:rsidR="002A4964">
        <w:t>it is only related</w:t>
      </w:r>
      <w:r w:rsidR="00A74E8C">
        <w:t xml:space="preserve"> to the “primary PLMN”. </w:t>
      </w:r>
      <w:r w:rsidR="004C25DD">
        <w:t xml:space="preserve">The configuration of the SIAID will thus be less complex and there </w:t>
      </w:r>
      <w:r w:rsidR="005C40BF">
        <w:t>is no corresponding risk that UEs falsely consider them</w:t>
      </w:r>
      <w:r w:rsidR="005325E2">
        <w:t>selves</w:t>
      </w:r>
      <w:r w:rsidR="005C40BF">
        <w:t xml:space="preserve"> to have a valid system information </w:t>
      </w:r>
      <w:r w:rsidR="005325E2">
        <w:t>in a cell due to such misconfiguration.</w:t>
      </w:r>
      <w:r w:rsidR="00E0044F">
        <w:t xml:space="preserve"> The drawback with option B is however that the validity of the SIAID is only applicable within the “primary PLMN”. If a UE </w:t>
      </w:r>
      <w:r w:rsidR="009242E8">
        <w:t xml:space="preserve">e.g. </w:t>
      </w:r>
      <w:r w:rsidR="00E0044F">
        <w:t>performs cell reselection between a cell supporting only the UE’s registered PLMN and a cell where network sharing is used, but where another PLMN is the “primary PLMN”, those two cells can never have the same system information area. The UE would thus always need to reacquire the system information at such cell reselections, unless it has stored it since an earlier visit to the same area.</w:t>
      </w:r>
    </w:p>
    <w:p w14:paraId="56328664" w14:textId="058A2CE8" w:rsidR="00D437E6" w:rsidRDefault="009242E8" w:rsidP="00CE0424">
      <w:pPr>
        <w:pStyle w:val="BodyText"/>
      </w:pPr>
      <w:r>
        <w:t xml:space="preserve">Considering that </w:t>
      </w:r>
      <w:r w:rsidR="00ED6695">
        <w:t xml:space="preserve">option A only gives </w:t>
      </w:r>
      <w:r w:rsidR="009471AB">
        <w:t xml:space="preserve">some </w:t>
      </w:r>
      <w:r w:rsidR="00ED6695">
        <w:t xml:space="preserve">benefit when </w:t>
      </w:r>
      <w:r w:rsidR="009471AB">
        <w:t xml:space="preserve">there is a coordination of the system information areas between the different PLMNs </w:t>
      </w:r>
      <w:r w:rsidR="003A3A45">
        <w:t xml:space="preserve">and that there is a risk </w:t>
      </w:r>
      <w:r w:rsidR="00072E67">
        <w:t xml:space="preserve">that </w:t>
      </w:r>
      <w:r w:rsidR="003A3A45">
        <w:t xml:space="preserve">UEs </w:t>
      </w:r>
      <w:r w:rsidR="00072E67">
        <w:t xml:space="preserve">may </w:t>
      </w:r>
      <w:r w:rsidR="003A3A45">
        <w:t xml:space="preserve">falsely consider themselves to have valid system </w:t>
      </w:r>
      <w:r w:rsidR="00ED6695">
        <w:t xml:space="preserve">operators </w:t>
      </w:r>
      <w:r w:rsidR="00072E67">
        <w:t>in case of misconfiguration, we consider option B to be the preferred option.</w:t>
      </w:r>
    </w:p>
    <w:p w14:paraId="53DD99FB" w14:textId="1D7442EE" w:rsidR="00D437E6" w:rsidRDefault="00D437E6" w:rsidP="00CE0424">
      <w:pPr>
        <w:pStyle w:val="BodyText"/>
      </w:pPr>
    </w:p>
    <w:p w14:paraId="177F2226" w14:textId="0E2992AE" w:rsidR="00D437E6" w:rsidRPr="00A04F49" w:rsidRDefault="00D437E6" w:rsidP="00D437E6">
      <w:pPr>
        <w:pStyle w:val="Proposal"/>
      </w:pPr>
      <w:bookmarkStart w:id="4" w:name="_Toc513654312"/>
      <w:r>
        <w:t xml:space="preserve">The UE uses the combination of </w:t>
      </w:r>
      <w:r w:rsidR="00072E67">
        <w:t xml:space="preserve">SIAID and “primary </w:t>
      </w:r>
      <w:r>
        <w:t>PLMN</w:t>
      </w:r>
      <w:r w:rsidR="00072E67">
        <w:t>”</w:t>
      </w:r>
      <w:r w:rsidR="00092F1D">
        <w:t xml:space="preserve">, </w:t>
      </w:r>
      <w:r w:rsidR="00072E67">
        <w:t>i.e. the first PLMN i</w:t>
      </w:r>
      <w:r w:rsidR="00092F1D">
        <w:t>n the</w:t>
      </w:r>
      <w:r w:rsidR="00072E67">
        <w:t xml:space="preserve"> PLMN list</w:t>
      </w:r>
      <w:r w:rsidR="00092F1D">
        <w:t>,</w:t>
      </w:r>
      <w:r>
        <w:t xml:space="preserve"> to determine the </w:t>
      </w:r>
      <w:r w:rsidR="003F7D64">
        <w:t xml:space="preserve">applicable </w:t>
      </w:r>
      <w:r w:rsidR="00092F1D">
        <w:t>system information area</w:t>
      </w:r>
      <w:r w:rsidR="003F7D64">
        <w:t xml:space="preserve"> in the cell</w:t>
      </w:r>
      <w:r w:rsidRPr="00A04F49">
        <w:t>.</w:t>
      </w:r>
      <w:bookmarkEnd w:id="4"/>
    </w:p>
    <w:p w14:paraId="6088EBE5" w14:textId="5FCE3293" w:rsidR="00E506F5" w:rsidRDefault="00E506F5" w:rsidP="00D437E6">
      <w:pPr>
        <w:pStyle w:val="B1"/>
        <w:ind w:left="0" w:firstLine="0"/>
      </w:pPr>
    </w:p>
    <w:p w14:paraId="04770ED8" w14:textId="49B4B2C0" w:rsidR="00E506F5" w:rsidRDefault="00E506F5" w:rsidP="003B64BB">
      <w:pPr>
        <w:pStyle w:val="B1"/>
      </w:pPr>
    </w:p>
    <w:p w14:paraId="1B957174" w14:textId="77777777" w:rsidR="00E506F5" w:rsidRPr="00CE0424" w:rsidRDefault="00E506F5" w:rsidP="00E506F5">
      <w:pPr>
        <w:pStyle w:val="Heading1"/>
      </w:pPr>
      <w:r w:rsidRPr="00CE0424">
        <w:t>Conclusion</w:t>
      </w:r>
    </w:p>
    <w:p w14:paraId="46DE8C07" w14:textId="77777777" w:rsidR="00C137CF" w:rsidRDefault="00C137CF" w:rsidP="00C137CF">
      <w:pPr>
        <w:pStyle w:val="BodyText"/>
        <w:rPr>
          <w:b/>
          <w:bCs/>
        </w:rPr>
      </w:pPr>
      <w:r>
        <w:t>In the previous sections</w:t>
      </w:r>
      <w:r w:rsidRPr="00CE0424">
        <w:t xml:space="preserve"> we </w:t>
      </w:r>
      <w:r>
        <w:t>made the following observations</w:t>
      </w:r>
      <w:r w:rsidRPr="00CE0424">
        <w:t>:</w:t>
      </w:r>
      <w:r>
        <w:rPr>
          <w:b/>
          <w:bCs/>
        </w:rPr>
        <w:t xml:space="preserve"> </w:t>
      </w:r>
    </w:p>
    <w:p w14:paraId="6AA39677" w14:textId="77777777" w:rsidR="007E6B65" w:rsidRDefault="00C137CF">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13654310" w:history="1">
        <w:r w:rsidR="007E6B65" w:rsidRPr="006362EB">
          <w:rPr>
            <w:rStyle w:val="Hyperlink"/>
            <w:noProof/>
          </w:rPr>
          <w:t>Observation 1</w:t>
        </w:r>
        <w:r w:rsidR="007E6B65">
          <w:rPr>
            <w:rFonts w:asciiTheme="minorHAnsi" w:eastAsiaTheme="minorEastAsia" w:hAnsiTheme="minorHAnsi" w:cstheme="minorBidi"/>
            <w:b w:val="0"/>
            <w:noProof/>
            <w:sz w:val="22"/>
            <w:szCs w:val="22"/>
            <w:lang w:val="en-US" w:eastAsia="en-US"/>
          </w:rPr>
          <w:tab/>
        </w:r>
        <w:r w:rsidR="007E6B65" w:rsidRPr="006362EB">
          <w:rPr>
            <w:rStyle w:val="Hyperlink"/>
            <w:noProof/>
          </w:rPr>
          <w:t>Using the combination of the SIAID and any of the PLMNs in the cell when determining the validity of the system information area means that coordination of SIAID values is needed between the sharing PLMNs. Misconfiguration in any of the sharing PLMNs may lead to that UEs falsely consider that they have valid system information in a cell.</w:t>
        </w:r>
      </w:hyperlink>
    </w:p>
    <w:p w14:paraId="7B9AC96B" w14:textId="525D917F" w:rsidR="00C137CF" w:rsidRDefault="00C137CF" w:rsidP="00C137CF">
      <w:pPr>
        <w:pStyle w:val="BodyText"/>
      </w:pPr>
      <w:r>
        <w:rPr>
          <w:b/>
          <w:bCs/>
        </w:rPr>
        <w:fldChar w:fldCharType="end"/>
      </w:r>
    </w:p>
    <w:p w14:paraId="77B13FDB" w14:textId="7DBAA00B" w:rsidR="00E506F5" w:rsidRDefault="00E506F5" w:rsidP="00E506F5">
      <w:pPr>
        <w:pStyle w:val="BodyText"/>
      </w:pPr>
      <w:r w:rsidRPr="00CE0424">
        <w:t xml:space="preserve">Based on the discussion in </w:t>
      </w:r>
      <w:r>
        <w:t xml:space="preserve">the previous </w:t>
      </w:r>
      <w:r w:rsidRPr="00CE0424">
        <w:t>section</w:t>
      </w:r>
      <w:r>
        <w:t>s</w:t>
      </w:r>
      <w:r w:rsidRPr="00CE0424">
        <w:t xml:space="preserve"> we propose the following:</w:t>
      </w:r>
    </w:p>
    <w:p w14:paraId="49174833" w14:textId="77777777" w:rsidR="007E6B65" w:rsidRDefault="00E506F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654312" w:history="1">
        <w:r w:rsidR="007E6B65" w:rsidRPr="00446BFF">
          <w:rPr>
            <w:rStyle w:val="Hyperlink"/>
            <w:noProof/>
          </w:rPr>
          <w:t>Proposal 1</w:t>
        </w:r>
        <w:r w:rsidR="007E6B65">
          <w:rPr>
            <w:rFonts w:asciiTheme="minorHAnsi" w:eastAsiaTheme="minorEastAsia" w:hAnsiTheme="minorHAnsi" w:cstheme="minorBidi"/>
            <w:b w:val="0"/>
            <w:noProof/>
            <w:sz w:val="22"/>
            <w:szCs w:val="22"/>
            <w:lang w:val="en-US" w:eastAsia="en-US"/>
          </w:rPr>
          <w:tab/>
        </w:r>
        <w:r w:rsidR="007E6B65" w:rsidRPr="00446BFF">
          <w:rPr>
            <w:rStyle w:val="Hyperlink"/>
            <w:noProof/>
          </w:rPr>
          <w:t>The UE uses the combination of SIAID and “primary PLMN”, i.e. the first PLMN in the PLMN list, to determine the applicable system information area in the cell.</w:t>
        </w:r>
      </w:hyperlink>
    </w:p>
    <w:p w14:paraId="38383B7D" w14:textId="5D0FFAD9" w:rsidR="00E506F5" w:rsidRPr="002B49D7" w:rsidRDefault="00E506F5" w:rsidP="002B49D7">
      <w:pPr>
        <w:pStyle w:val="BodyText"/>
        <w:rPr>
          <w:b/>
          <w:bCs/>
        </w:rPr>
      </w:pPr>
      <w:r>
        <w:rPr>
          <w:b/>
          <w:bCs/>
          <w:lang w:val="en-US"/>
        </w:rPr>
        <w:fldChar w:fldCharType="end"/>
      </w:r>
      <w:r w:rsidRPr="00CE0424">
        <w:rPr>
          <w:b/>
          <w:bCs/>
        </w:rPr>
        <w:t xml:space="preserve"> </w:t>
      </w:r>
    </w:p>
    <w:p w14:paraId="1E9D46C8"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9BFDD" w14:textId="77777777" w:rsidR="00C46FCD" w:rsidRDefault="00C46FCD">
      <w:r>
        <w:separator/>
      </w:r>
    </w:p>
  </w:endnote>
  <w:endnote w:type="continuationSeparator" w:id="0">
    <w:p w14:paraId="47F22567" w14:textId="77777777" w:rsidR="00C46FCD" w:rsidRDefault="00C46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0578B" w14:textId="0573FDEA" w:rsidR="000F32B6" w:rsidRDefault="000F32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6B6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6B6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98E3B" w14:textId="77777777" w:rsidR="00C46FCD" w:rsidRDefault="00C46FCD">
      <w:r>
        <w:separator/>
      </w:r>
    </w:p>
  </w:footnote>
  <w:footnote w:type="continuationSeparator" w:id="0">
    <w:p w14:paraId="70755003" w14:textId="77777777" w:rsidR="00C46FCD" w:rsidRDefault="00C46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61C5C" w14:textId="77777777" w:rsidR="000F32B6" w:rsidRDefault="000F32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08504C"/>
    <w:multiLevelType w:val="hybridMultilevel"/>
    <w:tmpl w:val="3D02F4B0"/>
    <w:lvl w:ilvl="0" w:tplc="04090015">
      <w:start w:val="1"/>
      <w:numFmt w:val="upp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C34"/>
    <w:rsid w:val="000006E1"/>
    <w:rsid w:val="00002A37"/>
    <w:rsid w:val="000048E0"/>
    <w:rsid w:val="00005499"/>
    <w:rsid w:val="0000564C"/>
    <w:rsid w:val="00005DA5"/>
    <w:rsid w:val="00006446"/>
    <w:rsid w:val="00006896"/>
    <w:rsid w:val="00007CDC"/>
    <w:rsid w:val="0001102D"/>
    <w:rsid w:val="00011B28"/>
    <w:rsid w:val="00015D15"/>
    <w:rsid w:val="0002564D"/>
    <w:rsid w:val="00025ECA"/>
    <w:rsid w:val="000325B8"/>
    <w:rsid w:val="00034C15"/>
    <w:rsid w:val="00036BA1"/>
    <w:rsid w:val="00037FD1"/>
    <w:rsid w:val="000422E2"/>
    <w:rsid w:val="00042F22"/>
    <w:rsid w:val="000444EF"/>
    <w:rsid w:val="00044EFA"/>
    <w:rsid w:val="00052A07"/>
    <w:rsid w:val="000534E3"/>
    <w:rsid w:val="00055934"/>
    <w:rsid w:val="0005606A"/>
    <w:rsid w:val="00057117"/>
    <w:rsid w:val="000616E7"/>
    <w:rsid w:val="00062C75"/>
    <w:rsid w:val="000634EF"/>
    <w:rsid w:val="0006487E"/>
    <w:rsid w:val="00065E1A"/>
    <w:rsid w:val="00072E67"/>
    <w:rsid w:val="00077E5F"/>
    <w:rsid w:val="0008036A"/>
    <w:rsid w:val="00081AE6"/>
    <w:rsid w:val="000855EB"/>
    <w:rsid w:val="00085B52"/>
    <w:rsid w:val="000866F2"/>
    <w:rsid w:val="0009009F"/>
    <w:rsid w:val="00091557"/>
    <w:rsid w:val="000924C1"/>
    <w:rsid w:val="000924F0"/>
    <w:rsid w:val="00092F1D"/>
    <w:rsid w:val="00093474"/>
    <w:rsid w:val="0009510F"/>
    <w:rsid w:val="000A1B7B"/>
    <w:rsid w:val="000A56F2"/>
    <w:rsid w:val="000B2719"/>
    <w:rsid w:val="000B3A8F"/>
    <w:rsid w:val="000B4AB9"/>
    <w:rsid w:val="000B58C3"/>
    <w:rsid w:val="000B61E9"/>
    <w:rsid w:val="000C165A"/>
    <w:rsid w:val="000C2E19"/>
    <w:rsid w:val="000C7D46"/>
    <w:rsid w:val="000D0D07"/>
    <w:rsid w:val="000D4797"/>
    <w:rsid w:val="000E0527"/>
    <w:rsid w:val="000E1E92"/>
    <w:rsid w:val="000F06D6"/>
    <w:rsid w:val="000F0EB1"/>
    <w:rsid w:val="000F1106"/>
    <w:rsid w:val="000F32B6"/>
    <w:rsid w:val="000F387F"/>
    <w:rsid w:val="000F3BE9"/>
    <w:rsid w:val="000F3F6C"/>
    <w:rsid w:val="000F6DF3"/>
    <w:rsid w:val="001005FF"/>
    <w:rsid w:val="001057AE"/>
    <w:rsid w:val="001062FB"/>
    <w:rsid w:val="001063E6"/>
    <w:rsid w:val="00113CF4"/>
    <w:rsid w:val="001153EA"/>
    <w:rsid w:val="00115643"/>
    <w:rsid w:val="00116765"/>
    <w:rsid w:val="00117A46"/>
    <w:rsid w:val="001219F5"/>
    <w:rsid w:val="00121A20"/>
    <w:rsid w:val="0012377F"/>
    <w:rsid w:val="00124314"/>
    <w:rsid w:val="00126B4A"/>
    <w:rsid w:val="00132FD0"/>
    <w:rsid w:val="001344C0"/>
    <w:rsid w:val="001346FA"/>
    <w:rsid w:val="00135252"/>
    <w:rsid w:val="00135F61"/>
    <w:rsid w:val="00137AB5"/>
    <w:rsid w:val="00137F0B"/>
    <w:rsid w:val="00141F83"/>
    <w:rsid w:val="00147E57"/>
    <w:rsid w:val="00151E23"/>
    <w:rsid w:val="001526E0"/>
    <w:rsid w:val="001551B5"/>
    <w:rsid w:val="0015592B"/>
    <w:rsid w:val="00162F3A"/>
    <w:rsid w:val="001659C1"/>
    <w:rsid w:val="00173A8E"/>
    <w:rsid w:val="0017502C"/>
    <w:rsid w:val="0018143F"/>
    <w:rsid w:val="00181FF8"/>
    <w:rsid w:val="001851E1"/>
    <w:rsid w:val="00190AC1"/>
    <w:rsid w:val="0019341A"/>
    <w:rsid w:val="00197DF9"/>
    <w:rsid w:val="001A1987"/>
    <w:rsid w:val="001A2564"/>
    <w:rsid w:val="001A3810"/>
    <w:rsid w:val="001A6173"/>
    <w:rsid w:val="001A6CBA"/>
    <w:rsid w:val="001B0D97"/>
    <w:rsid w:val="001B5A5D"/>
    <w:rsid w:val="001C1CE5"/>
    <w:rsid w:val="001C3D2A"/>
    <w:rsid w:val="001D51BA"/>
    <w:rsid w:val="001D53E7"/>
    <w:rsid w:val="001D6342"/>
    <w:rsid w:val="001D6D53"/>
    <w:rsid w:val="001E43E1"/>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533"/>
    <w:rsid w:val="002252C3"/>
    <w:rsid w:val="00225C54"/>
    <w:rsid w:val="00230765"/>
    <w:rsid w:val="00230C1C"/>
    <w:rsid w:val="00230D18"/>
    <w:rsid w:val="002319E4"/>
    <w:rsid w:val="00235632"/>
    <w:rsid w:val="00235872"/>
    <w:rsid w:val="002402B7"/>
    <w:rsid w:val="00241559"/>
    <w:rsid w:val="002435B3"/>
    <w:rsid w:val="002458EB"/>
    <w:rsid w:val="002500C8"/>
    <w:rsid w:val="00257543"/>
    <w:rsid w:val="002617E7"/>
    <w:rsid w:val="00264228"/>
    <w:rsid w:val="00264334"/>
    <w:rsid w:val="0026473E"/>
    <w:rsid w:val="00266214"/>
    <w:rsid w:val="00267116"/>
    <w:rsid w:val="00267C83"/>
    <w:rsid w:val="0027144F"/>
    <w:rsid w:val="00271813"/>
    <w:rsid w:val="00271F3A"/>
    <w:rsid w:val="00273278"/>
    <w:rsid w:val="002737F4"/>
    <w:rsid w:val="002805F5"/>
    <w:rsid w:val="00280751"/>
    <w:rsid w:val="0028280A"/>
    <w:rsid w:val="00286ACD"/>
    <w:rsid w:val="00287838"/>
    <w:rsid w:val="002907B5"/>
    <w:rsid w:val="00292EB7"/>
    <w:rsid w:val="00293CD1"/>
    <w:rsid w:val="00296227"/>
    <w:rsid w:val="00296F44"/>
    <w:rsid w:val="0029777D"/>
    <w:rsid w:val="002A055E"/>
    <w:rsid w:val="002A1CF6"/>
    <w:rsid w:val="002A1D4E"/>
    <w:rsid w:val="002A2869"/>
    <w:rsid w:val="002A4964"/>
    <w:rsid w:val="002B0F4D"/>
    <w:rsid w:val="002B24D6"/>
    <w:rsid w:val="002B49D7"/>
    <w:rsid w:val="002B6DAC"/>
    <w:rsid w:val="002C41E6"/>
    <w:rsid w:val="002D071A"/>
    <w:rsid w:val="002D0DCA"/>
    <w:rsid w:val="002D34B2"/>
    <w:rsid w:val="002D48B0"/>
    <w:rsid w:val="002D5B37"/>
    <w:rsid w:val="002D7637"/>
    <w:rsid w:val="002E17F2"/>
    <w:rsid w:val="002E72E2"/>
    <w:rsid w:val="002E7CAE"/>
    <w:rsid w:val="002F2771"/>
    <w:rsid w:val="002F37A9"/>
    <w:rsid w:val="00301CE6"/>
    <w:rsid w:val="0030256B"/>
    <w:rsid w:val="0030501F"/>
    <w:rsid w:val="00307BA1"/>
    <w:rsid w:val="00311702"/>
    <w:rsid w:val="00311E82"/>
    <w:rsid w:val="00313FD6"/>
    <w:rsid w:val="003143BD"/>
    <w:rsid w:val="00315363"/>
    <w:rsid w:val="003203ED"/>
    <w:rsid w:val="00320A3E"/>
    <w:rsid w:val="00322C9F"/>
    <w:rsid w:val="00324D23"/>
    <w:rsid w:val="00327CD9"/>
    <w:rsid w:val="00331751"/>
    <w:rsid w:val="00334579"/>
    <w:rsid w:val="00335858"/>
    <w:rsid w:val="00336BDA"/>
    <w:rsid w:val="00340672"/>
    <w:rsid w:val="00342BD7"/>
    <w:rsid w:val="00346DB5"/>
    <w:rsid w:val="003477B1"/>
    <w:rsid w:val="003504FD"/>
    <w:rsid w:val="00357380"/>
    <w:rsid w:val="003602D9"/>
    <w:rsid w:val="003604CE"/>
    <w:rsid w:val="00366C10"/>
    <w:rsid w:val="00370E47"/>
    <w:rsid w:val="003742AC"/>
    <w:rsid w:val="00377CE1"/>
    <w:rsid w:val="00385BF0"/>
    <w:rsid w:val="00386E3B"/>
    <w:rsid w:val="003939FF"/>
    <w:rsid w:val="003A2223"/>
    <w:rsid w:val="003A2A0F"/>
    <w:rsid w:val="003A3A45"/>
    <w:rsid w:val="003A45A1"/>
    <w:rsid w:val="003A5B0A"/>
    <w:rsid w:val="003A6BAC"/>
    <w:rsid w:val="003A6D72"/>
    <w:rsid w:val="003A70A4"/>
    <w:rsid w:val="003A7EF3"/>
    <w:rsid w:val="003B159C"/>
    <w:rsid w:val="003B369F"/>
    <w:rsid w:val="003B36A3"/>
    <w:rsid w:val="003B64BB"/>
    <w:rsid w:val="003B7FE5"/>
    <w:rsid w:val="003C11C8"/>
    <w:rsid w:val="003C2702"/>
    <w:rsid w:val="003C3020"/>
    <w:rsid w:val="003C7806"/>
    <w:rsid w:val="003D109F"/>
    <w:rsid w:val="003D2478"/>
    <w:rsid w:val="003D3C45"/>
    <w:rsid w:val="003D5B1F"/>
    <w:rsid w:val="003E15FA"/>
    <w:rsid w:val="003E55E4"/>
    <w:rsid w:val="003E74E3"/>
    <w:rsid w:val="003F05C7"/>
    <w:rsid w:val="003F2CD4"/>
    <w:rsid w:val="003F3A3C"/>
    <w:rsid w:val="003F6BBE"/>
    <w:rsid w:val="003F7D64"/>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0994"/>
    <w:rsid w:val="00441A92"/>
    <w:rsid w:val="004431DC"/>
    <w:rsid w:val="0044345A"/>
    <w:rsid w:val="00443684"/>
    <w:rsid w:val="00444E06"/>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725D"/>
    <w:rsid w:val="004B6F6A"/>
    <w:rsid w:val="004B7C0C"/>
    <w:rsid w:val="004C25DD"/>
    <w:rsid w:val="004C3898"/>
    <w:rsid w:val="004D36B1"/>
    <w:rsid w:val="004D513F"/>
    <w:rsid w:val="004D7EBD"/>
    <w:rsid w:val="004E1C34"/>
    <w:rsid w:val="004E2680"/>
    <w:rsid w:val="004E28F9"/>
    <w:rsid w:val="004E462E"/>
    <w:rsid w:val="004E56DC"/>
    <w:rsid w:val="004E76F4"/>
    <w:rsid w:val="004F0B4E"/>
    <w:rsid w:val="004F0B6C"/>
    <w:rsid w:val="004F2078"/>
    <w:rsid w:val="004F3B23"/>
    <w:rsid w:val="004F4DA3"/>
    <w:rsid w:val="0050357F"/>
    <w:rsid w:val="00506557"/>
    <w:rsid w:val="0050677A"/>
    <w:rsid w:val="005108D8"/>
    <w:rsid w:val="005116F9"/>
    <w:rsid w:val="005153A7"/>
    <w:rsid w:val="005219CF"/>
    <w:rsid w:val="0052224E"/>
    <w:rsid w:val="005325E2"/>
    <w:rsid w:val="00534B59"/>
    <w:rsid w:val="00536759"/>
    <w:rsid w:val="00537C62"/>
    <w:rsid w:val="00546970"/>
    <w:rsid w:val="00554E19"/>
    <w:rsid w:val="0056121F"/>
    <w:rsid w:val="005612B4"/>
    <w:rsid w:val="00561554"/>
    <w:rsid w:val="00572505"/>
    <w:rsid w:val="00576DF0"/>
    <w:rsid w:val="00582809"/>
    <w:rsid w:val="0058798C"/>
    <w:rsid w:val="005900FA"/>
    <w:rsid w:val="00591746"/>
    <w:rsid w:val="00592140"/>
    <w:rsid w:val="005927AC"/>
    <w:rsid w:val="005935A4"/>
    <w:rsid w:val="005948C2"/>
    <w:rsid w:val="00595DCA"/>
    <w:rsid w:val="0059779B"/>
    <w:rsid w:val="005A209A"/>
    <w:rsid w:val="005A662D"/>
    <w:rsid w:val="005B1409"/>
    <w:rsid w:val="005B35D7"/>
    <w:rsid w:val="005B392A"/>
    <w:rsid w:val="005B3AA3"/>
    <w:rsid w:val="005B6F83"/>
    <w:rsid w:val="005C40BF"/>
    <w:rsid w:val="005C5D0C"/>
    <w:rsid w:val="005C74FB"/>
    <w:rsid w:val="005D1602"/>
    <w:rsid w:val="005E228B"/>
    <w:rsid w:val="005E385F"/>
    <w:rsid w:val="005E5B81"/>
    <w:rsid w:val="005F2CB1"/>
    <w:rsid w:val="005F3025"/>
    <w:rsid w:val="005F618C"/>
    <w:rsid w:val="005F70BD"/>
    <w:rsid w:val="0060283C"/>
    <w:rsid w:val="00604F14"/>
    <w:rsid w:val="00611B83"/>
    <w:rsid w:val="00613257"/>
    <w:rsid w:val="006160CD"/>
    <w:rsid w:val="006165D9"/>
    <w:rsid w:val="00616E8F"/>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47FCA"/>
    <w:rsid w:val="00650AB9"/>
    <w:rsid w:val="00655733"/>
    <w:rsid w:val="00655ACD"/>
    <w:rsid w:val="00656A92"/>
    <w:rsid w:val="00656DDE"/>
    <w:rsid w:val="0066011D"/>
    <w:rsid w:val="006607C0"/>
    <w:rsid w:val="006613A6"/>
    <w:rsid w:val="006627A2"/>
    <w:rsid w:val="006634E6"/>
    <w:rsid w:val="00663DAE"/>
    <w:rsid w:val="006655EE"/>
    <w:rsid w:val="00667EE7"/>
    <w:rsid w:val="00670922"/>
    <w:rsid w:val="00670BE1"/>
    <w:rsid w:val="0067218F"/>
    <w:rsid w:val="006741F2"/>
    <w:rsid w:val="006746E7"/>
    <w:rsid w:val="00674CC3"/>
    <w:rsid w:val="00675C72"/>
    <w:rsid w:val="006771F9"/>
    <w:rsid w:val="006776D7"/>
    <w:rsid w:val="00681003"/>
    <w:rsid w:val="006817C9"/>
    <w:rsid w:val="0068222F"/>
    <w:rsid w:val="00683B14"/>
    <w:rsid w:val="00683ECE"/>
    <w:rsid w:val="006953FC"/>
    <w:rsid w:val="00695FC2"/>
    <w:rsid w:val="00696949"/>
    <w:rsid w:val="00697052"/>
    <w:rsid w:val="006A031E"/>
    <w:rsid w:val="006A46FB"/>
    <w:rsid w:val="006A5E28"/>
    <w:rsid w:val="006A697B"/>
    <w:rsid w:val="006A7AFF"/>
    <w:rsid w:val="006B1816"/>
    <w:rsid w:val="006B2099"/>
    <w:rsid w:val="006B50CF"/>
    <w:rsid w:val="006C03B8"/>
    <w:rsid w:val="006C5523"/>
    <w:rsid w:val="006C5EC9"/>
    <w:rsid w:val="006C6059"/>
    <w:rsid w:val="006C7522"/>
    <w:rsid w:val="006D35FC"/>
    <w:rsid w:val="006D6F08"/>
    <w:rsid w:val="006D7F59"/>
    <w:rsid w:val="006E062C"/>
    <w:rsid w:val="006E0F20"/>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BD6"/>
    <w:rsid w:val="007257D0"/>
    <w:rsid w:val="00726290"/>
    <w:rsid w:val="00726EA6"/>
    <w:rsid w:val="00727208"/>
    <w:rsid w:val="00727680"/>
    <w:rsid w:val="007348B1"/>
    <w:rsid w:val="007362A6"/>
    <w:rsid w:val="00736D7D"/>
    <w:rsid w:val="00740E58"/>
    <w:rsid w:val="007445A0"/>
    <w:rsid w:val="0074524B"/>
    <w:rsid w:val="00747D8B"/>
    <w:rsid w:val="00751228"/>
    <w:rsid w:val="00751B74"/>
    <w:rsid w:val="007571E1"/>
    <w:rsid w:val="007604B2"/>
    <w:rsid w:val="00765281"/>
    <w:rsid w:val="00766BAD"/>
    <w:rsid w:val="007729A2"/>
    <w:rsid w:val="007755F2"/>
    <w:rsid w:val="00776971"/>
    <w:rsid w:val="00780A80"/>
    <w:rsid w:val="0078177E"/>
    <w:rsid w:val="0078223F"/>
    <w:rsid w:val="0078304C"/>
    <w:rsid w:val="00783673"/>
    <w:rsid w:val="00785490"/>
    <w:rsid w:val="007925EA"/>
    <w:rsid w:val="00793CD8"/>
    <w:rsid w:val="00795C92"/>
    <w:rsid w:val="00795DE2"/>
    <w:rsid w:val="00796231"/>
    <w:rsid w:val="00797261"/>
    <w:rsid w:val="007A1CB3"/>
    <w:rsid w:val="007A306F"/>
    <w:rsid w:val="007A43A6"/>
    <w:rsid w:val="007A58A6"/>
    <w:rsid w:val="007B39E5"/>
    <w:rsid w:val="007B3D2D"/>
    <w:rsid w:val="007B50AE"/>
    <w:rsid w:val="007B51DF"/>
    <w:rsid w:val="007C05DD"/>
    <w:rsid w:val="007C3D18"/>
    <w:rsid w:val="007C60BF"/>
    <w:rsid w:val="007C6A07"/>
    <w:rsid w:val="007C75A1"/>
    <w:rsid w:val="007C77A5"/>
    <w:rsid w:val="007C7F57"/>
    <w:rsid w:val="007D04E5"/>
    <w:rsid w:val="007D5901"/>
    <w:rsid w:val="007D7526"/>
    <w:rsid w:val="007E4610"/>
    <w:rsid w:val="007E4715"/>
    <w:rsid w:val="007E505B"/>
    <w:rsid w:val="007E5D55"/>
    <w:rsid w:val="007E6B65"/>
    <w:rsid w:val="007E7091"/>
    <w:rsid w:val="007F39DF"/>
    <w:rsid w:val="00803FAE"/>
    <w:rsid w:val="0080605F"/>
    <w:rsid w:val="00807786"/>
    <w:rsid w:val="00811FCB"/>
    <w:rsid w:val="008158D6"/>
    <w:rsid w:val="0081708F"/>
    <w:rsid w:val="00817196"/>
    <w:rsid w:val="00817B89"/>
    <w:rsid w:val="008235DB"/>
    <w:rsid w:val="00824AB4"/>
    <w:rsid w:val="00825C42"/>
    <w:rsid w:val="00825D25"/>
    <w:rsid w:val="00827D6F"/>
    <w:rsid w:val="00836D60"/>
    <w:rsid w:val="008376AC"/>
    <w:rsid w:val="008444E8"/>
    <w:rsid w:val="00844A08"/>
    <w:rsid w:val="00844E80"/>
    <w:rsid w:val="00846FE7"/>
    <w:rsid w:val="00856911"/>
    <w:rsid w:val="008610BB"/>
    <w:rsid w:val="0086348E"/>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5AD"/>
    <w:rsid w:val="008A77D8"/>
    <w:rsid w:val="008B0483"/>
    <w:rsid w:val="008B120C"/>
    <w:rsid w:val="008B27AA"/>
    <w:rsid w:val="008B51A0"/>
    <w:rsid w:val="008B592A"/>
    <w:rsid w:val="008B7333"/>
    <w:rsid w:val="008B7B5C"/>
    <w:rsid w:val="008C0C99"/>
    <w:rsid w:val="008C2017"/>
    <w:rsid w:val="008C4958"/>
    <w:rsid w:val="008C4BAA"/>
    <w:rsid w:val="008C616E"/>
    <w:rsid w:val="008C6AE8"/>
    <w:rsid w:val="008C7573"/>
    <w:rsid w:val="008D00A5"/>
    <w:rsid w:val="008D34F1"/>
    <w:rsid w:val="008D39D8"/>
    <w:rsid w:val="008D6D1A"/>
    <w:rsid w:val="008E065E"/>
    <w:rsid w:val="008E0927"/>
    <w:rsid w:val="008E1909"/>
    <w:rsid w:val="008E2511"/>
    <w:rsid w:val="008F1999"/>
    <w:rsid w:val="008F1EAB"/>
    <w:rsid w:val="008F33DC"/>
    <w:rsid w:val="008F477F"/>
    <w:rsid w:val="00900909"/>
    <w:rsid w:val="00900B14"/>
    <w:rsid w:val="00902350"/>
    <w:rsid w:val="0090336B"/>
    <w:rsid w:val="009053AA"/>
    <w:rsid w:val="00906939"/>
    <w:rsid w:val="00910B7D"/>
    <w:rsid w:val="00911DFB"/>
    <w:rsid w:val="009139D9"/>
    <w:rsid w:val="00914AD8"/>
    <w:rsid w:val="00916079"/>
    <w:rsid w:val="00917CE9"/>
    <w:rsid w:val="00920BF2"/>
    <w:rsid w:val="00922010"/>
    <w:rsid w:val="009242E8"/>
    <w:rsid w:val="00931BD9"/>
    <w:rsid w:val="009368F3"/>
    <w:rsid w:val="00941636"/>
    <w:rsid w:val="00943742"/>
    <w:rsid w:val="009449A7"/>
    <w:rsid w:val="00945C05"/>
    <w:rsid w:val="00946945"/>
    <w:rsid w:val="009471AB"/>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F41"/>
    <w:rsid w:val="009A3BB6"/>
    <w:rsid w:val="009A462D"/>
    <w:rsid w:val="009A5CBA"/>
    <w:rsid w:val="009B1F30"/>
    <w:rsid w:val="009B3AC2"/>
    <w:rsid w:val="009B4DF4"/>
    <w:rsid w:val="009B564E"/>
    <w:rsid w:val="009B7E87"/>
    <w:rsid w:val="009B7EC5"/>
    <w:rsid w:val="009C0169"/>
    <w:rsid w:val="009C403E"/>
    <w:rsid w:val="009D478C"/>
    <w:rsid w:val="009D4FF0"/>
    <w:rsid w:val="009D703C"/>
    <w:rsid w:val="009D718F"/>
    <w:rsid w:val="009E068F"/>
    <w:rsid w:val="009E14E0"/>
    <w:rsid w:val="009E35DB"/>
    <w:rsid w:val="009E47A3"/>
    <w:rsid w:val="009F08F3"/>
    <w:rsid w:val="009F344F"/>
    <w:rsid w:val="00A031D8"/>
    <w:rsid w:val="00A03B2B"/>
    <w:rsid w:val="00A048A8"/>
    <w:rsid w:val="00A04F49"/>
    <w:rsid w:val="00A1119B"/>
    <w:rsid w:val="00A13E54"/>
    <w:rsid w:val="00A14357"/>
    <w:rsid w:val="00A170A2"/>
    <w:rsid w:val="00A17F63"/>
    <w:rsid w:val="00A2193B"/>
    <w:rsid w:val="00A2351A"/>
    <w:rsid w:val="00A264A9"/>
    <w:rsid w:val="00A26DCF"/>
    <w:rsid w:val="00A27785"/>
    <w:rsid w:val="00A27BA0"/>
    <w:rsid w:val="00A30187"/>
    <w:rsid w:val="00A3448A"/>
    <w:rsid w:val="00A36297"/>
    <w:rsid w:val="00A36DF3"/>
    <w:rsid w:val="00A41E2B"/>
    <w:rsid w:val="00A42E7C"/>
    <w:rsid w:val="00A45B74"/>
    <w:rsid w:val="00A52E1D"/>
    <w:rsid w:val="00A61499"/>
    <w:rsid w:val="00A62A77"/>
    <w:rsid w:val="00A63483"/>
    <w:rsid w:val="00A657D7"/>
    <w:rsid w:val="00A660AC"/>
    <w:rsid w:val="00A67E6C"/>
    <w:rsid w:val="00A71B99"/>
    <w:rsid w:val="00A72923"/>
    <w:rsid w:val="00A739D0"/>
    <w:rsid w:val="00A74E8C"/>
    <w:rsid w:val="00A761D4"/>
    <w:rsid w:val="00A77EC4"/>
    <w:rsid w:val="00A86F58"/>
    <w:rsid w:val="00A92879"/>
    <w:rsid w:val="00A9442A"/>
    <w:rsid w:val="00A96732"/>
    <w:rsid w:val="00AA016F"/>
    <w:rsid w:val="00AA1ED6"/>
    <w:rsid w:val="00AA303A"/>
    <w:rsid w:val="00AA51D6"/>
    <w:rsid w:val="00AB0BC8"/>
    <w:rsid w:val="00AB11CA"/>
    <w:rsid w:val="00AB14D9"/>
    <w:rsid w:val="00AB4AB8"/>
    <w:rsid w:val="00AB655E"/>
    <w:rsid w:val="00AB7DCB"/>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C35"/>
    <w:rsid w:val="00B1334D"/>
    <w:rsid w:val="00B157F9"/>
    <w:rsid w:val="00B20256"/>
    <w:rsid w:val="00B20D09"/>
    <w:rsid w:val="00B2763F"/>
    <w:rsid w:val="00B27AAC"/>
    <w:rsid w:val="00B30929"/>
    <w:rsid w:val="00B3621A"/>
    <w:rsid w:val="00B372AA"/>
    <w:rsid w:val="00B40445"/>
    <w:rsid w:val="00B409E0"/>
    <w:rsid w:val="00B41888"/>
    <w:rsid w:val="00B45A52"/>
    <w:rsid w:val="00B46175"/>
    <w:rsid w:val="00B548B7"/>
    <w:rsid w:val="00B628D1"/>
    <w:rsid w:val="00B664C7"/>
    <w:rsid w:val="00B72F18"/>
    <w:rsid w:val="00B739F6"/>
    <w:rsid w:val="00B80E03"/>
    <w:rsid w:val="00B81A6C"/>
    <w:rsid w:val="00B85DE5"/>
    <w:rsid w:val="00B90F73"/>
    <w:rsid w:val="00B93B59"/>
    <w:rsid w:val="00B9406A"/>
    <w:rsid w:val="00B94623"/>
    <w:rsid w:val="00BA06BA"/>
    <w:rsid w:val="00BA2280"/>
    <w:rsid w:val="00BA2A08"/>
    <w:rsid w:val="00BA4CBE"/>
    <w:rsid w:val="00BA56D2"/>
    <w:rsid w:val="00BA76E0"/>
    <w:rsid w:val="00BB2A25"/>
    <w:rsid w:val="00BB51E9"/>
    <w:rsid w:val="00BC0FDC"/>
    <w:rsid w:val="00BC3053"/>
    <w:rsid w:val="00BC4D2E"/>
    <w:rsid w:val="00BD380B"/>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7CF"/>
    <w:rsid w:val="00C14D4B"/>
    <w:rsid w:val="00C14D7A"/>
    <w:rsid w:val="00C154BB"/>
    <w:rsid w:val="00C279B5"/>
    <w:rsid w:val="00C27C45"/>
    <w:rsid w:val="00C36694"/>
    <w:rsid w:val="00C3719D"/>
    <w:rsid w:val="00C37CB2"/>
    <w:rsid w:val="00C46AFF"/>
    <w:rsid w:val="00C46FCD"/>
    <w:rsid w:val="00C473A5"/>
    <w:rsid w:val="00C504B4"/>
    <w:rsid w:val="00C54995"/>
    <w:rsid w:val="00C54D41"/>
    <w:rsid w:val="00C60783"/>
    <w:rsid w:val="00C6134B"/>
    <w:rsid w:val="00C64059"/>
    <w:rsid w:val="00C64672"/>
    <w:rsid w:val="00C65DEC"/>
    <w:rsid w:val="00C70697"/>
    <w:rsid w:val="00C72093"/>
    <w:rsid w:val="00C72EF4"/>
    <w:rsid w:val="00C744FE"/>
    <w:rsid w:val="00C75D2F"/>
    <w:rsid w:val="00C767BE"/>
    <w:rsid w:val="00C76E3C"/>
    <w:rsid w:val="00C81568"/>
    <w:rsid w:val="00C9027A"/>
    <w:rsid w:val="00C9068E"/>
    <w:rsid w:val="00C90D20"/>
    <w:rsid w:val="00C914A8"/>
    <w:rsid w:val="00C93318"/>
    <w:rsid w:val="00C93814"/>
    <w:rsid w:val="00C93C4B"/>
    <w:rsid w:val="00C944AB"/>
    <w:rsid w:val="00C95B40"/>
    <w:rsid w:val="00C97EFA"/>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7D0"/>
    <w:rsid w:val="00CF3B1F"/>
    <w:rsid w:val="00CF3BF6"/>
    <w:rsid w:val="00CF625B"/>
    <w:rsid w:val="00CF687E"/>
    <w:rsid w:val="00D00D0A"/>
    <w:rsid w:val="00D0349B"/>
    <w:rsid w:val="00D10249"/>
    <w:rsid w:val="00D115C3"/>
    <w:rsid w:val="00D11897"/>
    <w:rsid w:val="00D13135"/>
    <w:rsid w:val="00D13E4E"/>
    <w:rsid w:val="00D16ED9"/>
    <w:rsid w:val="00D239A7"/>
    <w:rsid w:val="00D23F47"/>
    <w:rsid w:val="00D26E14"/>
    <w:rsid w:val="00D36E71"/>
    <w:rsid w:val="00D37D87"/>
    <w:rsid w:val="00D40B33"/>
    <w:rsid w:val="00D4318F"/>
    <w:rsid w:val="00D437E6"/>
    <w:rsid w:val="00D438BF"/>
    <w:rsid w:val="00D440F8"/>
    <w:rsid w:val="00D546FF"/>
    <w:rsid w:val="00D55AD5"/>
    <w:rsid w:val="00D576CA"/>
    <w:rsid w:val="00D61AF5"/>
    <w:rsid w:val="00D652B5"/>
    <w:rsid w:val="00D66155"/>
    <w:rsid w:val="00D664ED"/>
    <w:rsid w:val="00D708B0"/>
    <w:rsid w:val="00D77B1D"/>
    <w:rsid w:val="00D8021F"/>
    <w:rsid w:val="00D80383"/>
    <w:rsid w:val="00D823C6"/>
    <w:rsid w:val="00D8327F"/>
    <w:rsid w:val="00D86CA3"/>
    <w:rsid w:val="00D871CE"/>
    <w:rsid w:val="00D9196D"/>
    <w:rsid w:val="00D92982"/>
    <w:rsid w:val="00D96E95"/>
    <w:rsid w:val="00DA305E"/>
    <w:rsid w:val="00DA5417"/>
    <w:rsid w:val="00DA56E8"/>
    <w:rsid w:val="00DA60D3"/>
    <w:rsid w:val="00DB0A9F"/>
    <w:rsid w:val="00DB377D"/>
    <w:rsid w:val="00DB56E8"/>
    <w:rsid w:val="00DC2D36"/>
    <w:rsid w:val="00DC53EF"/>
    <w:rsid w:val="00DC5467"/>
    <w:rsid w:val="00DE3BDB"/>
    <w:rsid w:val="00DE5608"/>
    <w:rsid w:val="00DE58D0"/>
    <w:rsid w:val="00DE654F"/>
    <w:rsid w:val="00DF0B6E"/>
    <w:rsid w:val="00DF15E0"/>
    <w:rsid w:val="00DF37A0"/>
    <w:rsid w:val="00E0044F"/>
    <w:rsid w:val="00E110E7"/>
    <w:rsid w:val="00E11B20"/>
    <w:rsid w:val="00E11CA4"/>
    <w:rsid w:val="00E17FA2"/>
    <w:rsid w:val="00E20544"/>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6F5"/>
    <w:rsid w:val="00E53B75"/>
    <w:rsid w:val="00E54E3B"/>
    <w:rsid w:val="00E57565"/>
    <w:rsid w:val="00E636A6"/>
    <w:rsid w:val="00E63838"/>
    <w:rsid w:val="00E64434"/>
    <w:rsid w:val="00E64709"/>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3860"/>
    <w:rsid w:val="00EC4207"/>
    <w:rsid w:val="00EC5136"/>
    <w:rsid w:val="00EC5653"/>
    <w:rsid w:val="00EC71CE"/>
    <w:rsid w:val="00ED1006"/>
    <w:rsid w:val="00ED392E"/>
    <w:rsid w:val="00ED4DC6"/>
    <w:rsid w:val="00ED620B"/>
    <w:rsid w:val="00ED6695"/>
    <w:rsid w:val="00EE20A7"/>
    <w:rsid w:val="00EE22AA"/>
    <w:rsid w:val="00EF18FE"/>
    <w:rsid w:val="00EF1B4A"/>
    <w:rsid w:val="00EF5787"/>
    <w:rsid w:val="00EF60D0"/>
    <w:rsid w:val="00F030BC"/>
    <w:rsid w:val="00F0528D"/>
    <w:rsid w:val="00F06C67"/>
    <w:rsid w:val="00F06DFD"/>
    <w:rsid w:val="00F071D1"/>
    <w:rsid w:val="00F07533"/>
    <w:rsid w:val="00F10629"/>
    <w:rsid w:val="00F15FA5"/>
    <w:rsid w:val="00F209B7"/>
    <w:rsid w:val="00F2376F"/>
    <w:rsid w:val="00F243D8"/>
    <w:rsid w:val="00F27742"/>
    <w:rsid w:val="00F30828"/>
    <w:rsid w:val="00F313D6"/>
    <w:rsid w:val="00F3716E"/>
    <w:rsid w:val="00F40F0C"/>
    <w:rsid w:val="00F44558"/>
    <w:rsid w:val="00F4766C"/>
    <w:rsid w:val="00F5060E"/>
    <w:rsid w:val="00F507D1"/>
    <w:rsid w:val="00F519CE"/>
    <w:rsid w:val="00F51ADA"/>
    <w:rsid w:val="00F52B31"/>
    <w:rsid w:val="00F54B80"/>
    <w:rsid w:val="00F60203"/>
    <w:rsid w:val="00F607C5"/>
    <w:rsid w:val="00F60DEA"/>
    <w:rsid w:val="00F6302A"/>
    <w:rsid w:val="00F63950"/>
    <w:rsid w:val="00F64C2B"/>
    <w:rsid w:val="00F651BE"/>
    <w:rsid w:val="00F666B8"/>
    <w:rsid w:val="00F67F53"/>
    <w:rsid w:val="00F703BE"/>
    <w:rsid w:val="00F71F69"/>
    <w:rsid w:val="00F72B72"/>
    <w:rsid w:val="00F74BB9"/>
    <w:rsid w:val="00F75582"/>
    <w:rsid w:val="00F76EFA"/>
    <w:rsid w:val="00F804BE"/>
    <w:rsid w:val="00F817CE"/>
    <w:rsid w:val="00F8456C"/>
    <w:rsid w:val="00F859D8"/>
    <w:rsid w:val="00F868F5"/>
    <w:rsid w:val="00F87F65"/>
    <w:rsid w:val="00F9056A"/>
    <w:rsid w:val="00F9096A"/>
    <w:rsid w:val="00F90F8D"/>
    <w:rsid w:val="00F92782"/>
    <w:rsid w:val="00F93AA9"/>
    <w:rsid w:val="00F96985"/>
    <w:rsid w:val="00F97838"/>
    <w:rsid w:val="00FA1C73"/>
    <w:rsid w:val="00FA2BB3"/>
    <w:rsid w:val="00FB3DE8"/>
    <w:rsid w:val="00FB4C80"/>
    <w:rsid w:val="00FB6A6A"/>
    <w:rsid w:val="00FC6CD0"/>
    <w:rsid w:val="00FC7429"/>
    <w:rsid w:val="00FD0339"/>
    <w:rsid w:val="00FD07F6"/>
    <w:rsid w:val="00FD1EC8"/>
    <w:rsid w:val="00FD47ED"/>
    <w:rsid w:val="00FD74DB"/>
    <w:rsid w:val="00FD7660"/>
    <w:rsid w:val="00FD7AEB"/>
    <w:rsid w:val="00FE0655"/>
    <w:rsid w:val="00FE2365"/>
    <w:rsid w:val="00FE37D7"/>
    <w:rsid w:val="00FE40B3"/>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9140B"/>
  <w15:chartTrackingRefBased/>
  <w15:docId w15:val="{AE3D7D72-4F65-4C03-A8E8-E6A7C8762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7D4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C7D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C7D46"/>
    <w:pPr>
      <w:pBdr>
        <w:top w:val="none" w:sz="0" w:space="0" w:color="auto"/>
      </w:pBdr>
      <w:spacing w:before="180"/>
      <w:outlineLvl w:val="1"/>
    </w:pPr>
    <w:rPr>
      <w:sz w:val="32"/>
    </w:rPr>
  </w:style>
  <w:style w:type="paragraph" w:styleId="Heading3">
    <w:name w:val="heading 3"/>
    <w:basedOn w:val="Heading2"/>
    <w:next w:val="Normal"/>
    <w:link w:val="Heading3Char"/>
    <w:qFormat/>
    <w:rsid w:val="000C7D46"/>
    <w:pPr>
      <w:spacing w:before="120"/>
      <w:outlineLvl w:val="2"/>
    </w:pPr>
    <w:rPr>
      <w:sz w:val="28"/>
    </w:rPr>
  </w:style>
  <w:style w:type="paragraph" w:styleId="Heading4">
    <w:name w:val="heading 4"/>
    <w:basedOn w:val="Heading3"/>
    <w:next w:val="Normal"/>
    <w:link w:val="Heading4Char"/>
    <w:qFormat/>
    <w:rsid w:val="000C7D46"/>
    <w:pPr>
      <w:ind w:left="1418" w:hanging="1418"/>
      <w:outlineLvl w:val="3"/>
    </w:pPr>
    <w:rPr>
      <w:sz w:val="24"/>
    </w:rPr>
  </w:style>
  <w:style w:type="paragraph" w:styleId="Heading5">
    <w:name w:val="heading 5"/>
    <w:basedOn w:val="Heading4"/>
    <w:next w:val="Normal"/>
    <w:link w:val="Heading5Char"/>
    <w:qFormat/>
    <w:rsid w:val="000C7D46"/>
    <w:pPr>
      <w:ind w:left="1701" w:hanging="1701"/>
      <w:outlineLvl w:val="4"/>
    </w:pPr>
    <w:rPr>
      <w:sz w:val="22"/>
    </w:rPr>
  </w:style>
  <w:style w:type="paragraph" w:styleId="Heading6">
    <w:name w:val="heading 6"/>
    <w:basedOn w:val="H6"/>
    <w:next w:val="Normal"/>
    <w:link w:val="Heading6Char"/>
    <w:qFormat/>
    <w:rsid w:val="000C7D46"/>
    <w:pPr>
      <w:outlineLvl w:val="5"/>
    </w:pPr>
  </w:style>
  <w:style w:type="paragraph" w:styleId="Heading7">
    <w:name w:val="heading 7"/>
    <w:basedOn w:val="H6"/>
    <w:next w:val="Normal"/>
    <w:link w:val="Heading7Char"/>
    <w:qFormat/>
    <w:rsid w:val="000C7D46"/>
    <w:pPr>
      <w:outlineLvl w:val="6"/>
    </w:pPr>
  </w:style>
  <w:style w:type="paragraph" w:styleId="Heading8">
    <w:name w:val="heading 8"/>
    <w:basedOn w:val="Heading1"/>
    <w:next w:val="Normal"/>
    <w:link w:val="Heading8Char"/>
    <w:qFormat/>
    <w:rsid w:val="000C7D46"/>
    <w:pPr>
      <w:ind w:left="0" w:firstLine="0"/>
      <w:outlineLvl w:val="7"/>
    </w:pPr>
  </w:style>
  <w:style w:type="paragraph" w:styleId="Heading9">
    <w:name w:val="heading 9"/>
    <w:basedOn w:val="Heading8"/>
    <w:next w:val="Normal"/>
    <w:link w:val="Heading9Char"/>
    <w:qFormat/>
    <w:rsid w:val="000C7D46"/>
    <w:pPr>
      <w:outlineLvl w:val="8"/>
    </w:pPr>
  </w:style>
  <w:style w:type="character" w:default="1" w:styleId="DefaultParagraphFont">
    <w:name w:val="Default Paragraph Font"/>
    <w:uiPriority w:val="1"/>
    <w:semiHidden/>
    <w:unhideWhenUsed/>
    <w:rsid w:val="000C7D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7D46"/>
  </w:style>
  <w:style w:type="paragraph" w:styleId="TOC8">
    <w:name w:val="toc 8"/>
    <w:basedOn w:val="TOC1"/>
    <w:uiPriority w:val="39"/>
    <w:rsid w:val="000C7D46"/>
    <w:pPr>
      <w:spacing w:before="180"/>
      <w:ind w:left="2693" w:hanging="2693"/>
    </w:pPr>
    <w:rPr>
      <w:b/>
    </w:rPr>
  </w:style>
  <w:style w:type="paragraph" w:styleId="TOC1">
    <w:name w:val="toc 1"/>
    <w:uiPriority w:val="39"/>
    <w:rsid w:val="000C7D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C7D46"/>
    <w:pPr>
      <w:keepNext/>
      <w:keepLines/>
      <w:spacing w:before="180"/>
      <w:jc w:val="center"/>
    </w:pPr>
  </w:style>
  <w:style w:type="paragraph" w:styleId="Caption">
    <w:name w:val="caption"/>
    <w:basedOn w:val="Normal"/>
    <w:next w:val="Normal"/>
    <w:qFormat/>
    <w:rsid w:val="000C7D46"/>
    <w:pPr>
      <w:spacing w:before="120" w:after="120"/>
    </w:pPr>
    <w:rPr>
      <w:b/>
      <w:lang w:eastAsia="en-GB"/>
    </w:rPr>
  </w:style>
  <w:style w:type="paragraph" w:styleId="TOC5">
    <w:name w:val="toc 5"/>
    <w:basedOn w:val="TOC4"/>
    <w:uiPriority w:val="39"/>
    <w:rsid w:val="000C7D46"/>
    <w:pPr>
      <w:ind w:left="1701" w:hanging="1701"/>
    </w:pPr>
  </w:style>
  <w:style w:type="paragraph" w:styleId="TOC4">
    <w:name w:val="toc 4"/>
    <w:basedOn w:val="TOC3"/>
    <w:uiPriority w:val="39"/>
    <w:rsid w:val="000C7D46"/>
    <w:pPr>
      <w:ind w:left="1418" w:hanging="1418"/>
    </w:pPr>
  </w:style>
  <w:style w:type="paragraph" w:styleId="TOC3">
    <w:name w:val="toc 3"/>
    <w:basedOn w:val="TOC2"/>
    <w:uiPriority w:val="39"/>
    <w:rsid w:val="000C7D46"/>
    <w:pPr>
      <w:ind w:left="1134" w:hanging="1134"/>
    </w:pPr>
  </w:style>
  <w:style w:type="paragraph" w:styleId="TOC2">
    <w:name w:val="toc 2"/>
    <w:basedOn w:val="TOC1"/>
    <w:uiPriority w:val="39"/>
    <w:rsid w:val="000C7D46"/>
    <w:pPr>
      <w:keepNext w:val="0"/>
      <w:spacing w:before="0"/>
      <w:ind w:left="851" w:hanging="851"/>
    </w:pPr>
    <w:rPr>
      <w:sz w:val="20"/>
    </w:rPr>
  </w:style>
  <w:style w:type="paragraph" w:styleId="Index2">
    <w:name w:val="index 2"/>
    <w:basedOn w:val="Index1"/>
    <w:rsid w:val="000C7D46"/>
    <w:pPr>
      <w:ind w:left="284"/>
    </w:pPr>
  </w:style>
  <w:style w:type="paragraph" w:styleId="Index1">
    <w:name w:val="index 1"/>
    <w:basedOn w:val="Normal"/>
    <w:rsid w:val="000C7D46"/>
    <w:pPr>
      <w:keepLines/>
      <w:spacing w:after="0"/>
    </w:pPr>
  </w:style>
  <w:style w:type="paragraph" w:styleId="DocumentMap">
    <w:name w:val="Document Map"/>
    <w:basedOn w:val="Normal"/>
    <w:link w:val="DocumentMapChar"/>
    <w:rsid w:val="000C7D46"/>
    <w:pPr>
      <w:shd w:val="clear" w:color="auto" w:fill="000080"/>
    </w:pPr>
    <w:rPr>
      <w:rFonts w:ascii="Tahoma" w:hAnsi="Tahoma" w:cs="Tahoma"/>
    </w:rPr>
  </w:style>
  <w:style w:type="paragraph" w:styleId="ListNumber2">
    <w:name w:val="List Number 2"/>
    <w:basedOn w:val="ListNumber"/>
    <w:rsid w:val="000C7D46"/>
    <w:pPr>
      <w:numPr>
        <w:numId w:val="22"/>
      </w:numPr>
    </w:pPr>
  </w:style>
  <w:style w:type="paragraph" w:styleId="ListNumber">
    <w:name w:val="List Number"/>
    <w:basedOn w:val="List"/>
    <w:rsid w:val="000C7D46"/>
    <w:pPr>
      <w:numPr>
        <w:numId w:val="21"/>
      </w:numPr>
    </w:pPr>
    <w:rPr>
      <w:lang w:eastAsia="ja-JP"/>
    </w:rPr>
  </w:style>
  <w:style w:type="paragraph" w:styleId="List">
    <w:name w:val="List"/>
    <w:basedOn w:val="BodyText"/>
    <w:rsid w:val="000C7D46"/>
    <w:pPr>
      <w:ind w:left="568" w:hanging="284"/>
    </w:pPr>
  </w:style>
  <w:style w:type="paragraph" w:styleId="Header">
    <w:name w:val="header"/>
    <w:link w:val="HeaderChar"/>
    <w:rsid w:val="000C7D4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C7D46"/>
    <w:rPr>
      <w:b/>
      <w:position w:val="6"/>
      <w:sz w:val="16"/>
    </w:rPr>
  </w:style>
  <w:style w:type="paragraph" w:styleId="FootnoteText">
    <w:name w:val="footnote text"/>
    <w:basedOn w:val="Normal"/>
    <w:link w:val="FootnoteTextChar"/>
    <w:rsid w:val="000C7D46"/>
    <w:pPr>
      <w:keepLines/>
      <w:spacing w:after="0"/>
      <w:ind w:left="454" w:hanging="454"/>
    </w:pPr>
    <w:rPr>
      <w:sz w:val="16"/>
    </w:rPr>
  </w:style>
  <w:style w:type="paragraph" w:customStyle="1" w:styleId="3GPPHeader">
    <w:name w:val="3GPP_Header"/>
    <w:basedOn w:val="BodyText"/>
    <w:rsid w:val="000C7D46"/>
    <w:pPr>
      <w:tabs>
        <w:tab w:val="left" w:pos="1701"/>
        <w:tab w:val="right" w:pos="9639"/>
      </w:tabs>
      <w:spacing w:after="240"/>
    </w:pPr>
    <w:rPr>
      <w:b/>
      <w:sz w:val="24"/>
    </w:rPr>
  </w:style>
  <w:style w:type="paragraph" w:styleId="TOC9">
    <w:name w:val="toc 9"/>
    <w:basedOn w:val="TOC8"/>
    <w:uiPriority w:val="39"/>
    <w:rsid w:val="000C7D46"/>
    <w:pPr>
      <w:ind w:left="1418" w:hanging="1418"/>
    </w:pPr>
  </w:style>
  <w:style w:type="paragraph" w:styleId="TOC6">
    <w:name w:val="toc 6"/>
    <w:basedOn w:val="TOC5"/>
    <w:next w:val="Normal"/>
    <w:uiPriority w:val="39"/>
    <w:rsid w:val="000C7D46"/>
    <w:pPr>
      <w:ind w:left="1985" w:hanging="1985"/>
    </w:pPr>
  </w:style>
  <w:style w:type="paragraph" w:styleId="TOC7">
    <w:name w:val="toc 7"/>
    <w:basedOn w:val="TOC6"/>
    <w:next w:val="Normal"/>
    <w:uiPriority w:val="39"/>
    <w:rsid w:val="000C7D46"/>
    <w:pPr>
      <w:ind w:left="2268" w:hanging="2268"/>
    </w:pPr>
  </w:style>
  <w:style w:type="paragraph" w:styleId="ListBullet2">
    <w:name w:val="List Bullet 2"/>
    <w:basedOn w:val="ListBullet"/>
    <w:rsid w:val="000C7D46"/>
    <w:pPr>
      <w:numPr>
        <w:numId w:val="17"/>
      </w:numPr>
    </w:pPr>
  </w:style>
  <w:style w:type="paragraph" w:styleId="ListBullet">
    <w:name w:val="List Bullet"/>
    <w:basedOn w:val="List"/>
    <w:rsid w:val="000C7D46"/>
    <w:pPr>
      <w:numPr>
        <w:numId w:val="16"/>
      </w:numPr>
    </w:pPr>
    <w:rPr>
      <w:lang w:eastAsia="ja-JP"/>
    </w:rPr>
  </w:style>
  <w:style w:type="paragraph" w:styleId="ListBullet3">
    <w:name w:val="List Bullet 3"/>
    <w:basedOn w:val="ListBullet2"/>
    <w:rsid w:val="000C7D46"/>
    <w:pPr>
      <w:numPr>
        <w:numId w:val="18"/>
      </w:numPr>
    </w:pPr>
  </w:style>
  <w:style w:type="paragraph" w:customStyle="1" w:styleId="EQ">
    <w:name w:val="EQ"/>
    <w:basedOn w:val="Normal"/>
    <w:next w:val="Normal"/>
    <w:rsid w:val="000C7D46"/>
    <w:pPr>
      <w:keepLines/>
      <w:tabs>
        <w:tab w:val="center" w:pos="4536"/>
        <w:tab w:val="right" w:pos="9072"/>
      </w:tabs>
    </w:pPr>
    <w:rPr>
      <w:noProof/>
    </w:rPr>
  </w:style>
  <w:style w:type="paragraph" w:styleId="List2">
    <w:name w:val="List 2"/>
    <w:basedOn w:val="List"/>
    <w:rsid w:val="000C7D46"/>
    <w:pPr>
      <w:ind w:left="851"/>
    </w:pPr>
    <w:rPr>
      <w:lang w:eastAsia="ja-JP"/>
    </w:rPr>
  </w:style>
  <w:style w:type="paragraph" w:styleId="List3">
    <w:name w:val="List 3"/>
    <w:basedOn w:val="List2"/>
    <w:rsid w:val="000C7D46"/>
    <w:pPr>
      <w:ind w:left="1135"/>
    </w:pPr>
  </w:style>
  <w:style w:type="paragraph" w:styleId="List4">
    <w:name w:val="List 4"/>
    <w:basedOn w:val="List3"/>
    <w:rsid w:val="000C7D46"/>
    <w:pPr>
      <w:ind w:left="1418"/>
    </w:pPr>
  </w:style>
  <w:style w:type="paragraph" w:styleId="List5">
    <w:name w:val="List 5"/>
    <w:basedOn w:val="List4"/>
    <w:rsid w:val="000C7D46"/>
    <w:pPr>
      <w:ind w:left="1702"/>
    </w:pPr>
  </w:style>
  <w:style w:type="paragraph" w:customStyle="1" w:styleId="EditorsNote">
    <w:name w:val="Editor's Note"/>
    <w:basedOn w:val="NO"/>
    <w:link w:val="EditorsNoteChar"/>
    <w:rsid w:val="000C7D46"/>
    <w:rPr>
      <w:color w:val="FF0000"/>
      <w:lang w:val="x-none" w:eastAsia="x-none"/>
    </w:rPr>
  </w:style>
  <w:style w:type="paragraph" w:styleId="ListBullet4">
    <w:name w:val="List Bullet 4"/>
    <w:basedOn w:val="ListBullet3"/>
    <w:rsid w:val="000C7D46"/>
    <w:pPr>
      <w:numPr>
        <w:numId w:val="19"/>
      </w:numPr>
    </w:pPr>
  </w:style>
  <w:style w:type="paragraph" w:styleId="ListBullet5">
    <w:name w:val="List Bullet 5"/>
    <w:basedOn w:val="ListBullet4"/>
    <w:rsid w:val="000C7D46"/>
    <w:pPr>
      <w:numPr>
        <w:numId w:val="20"/>
      </w:numPr>
    </w:pPr>
  </w:style>
  <w:style w:type="paragraph" w:styleId="Footer">
    <w:name w:val="footer"/>
    <w:basedOn w:val="Header"/>
    <w:link w:val="FooterChar"/>
    <w:rsid w:val="000C7D46"/>
    <w:pPr>
      <w:jc w:val="center"/>
    </w:pPr>
    <w:rPr>
      <w:i/>
    </w:rPr>
  </w:style>
  <w:style w:type="paragraph" w:customStyle="1" w:styleId="Reference">
    <w:name w:val="Reference"/>
    <w:basedOn w:val="BodyText"/>
    <w:rsid w:val="000C7D46"/>
    <w:pPr>
      <w:numPr>
        <w:numId w:val="2"/>
      </w:numPr>
    </w:pPr>
  </w:style>
  <w:style w:type="paragraph" w:styleId="BalloonText">
    <w:name w:val="Balloon Text"/>
    <w:basedOn w:val="Normal"/>
    <w:link w:val="BalloonTextChar"/>
    <w:rsid w:val="000C7D46"/>
    <w:pPr>
      <w:spacing w:after="0"/>
    </w:pPr>
    <w:rPr>
      <w:rFonts w:ascii="Segoe UI" w:hAnsi="Segoe UI" w:cs="Segoe UI"/>
      <w:sz w:val="18"/>
      <w:szCs w:val="18"/>
    </w:rPr>
  </w:style>
  <w:style w:type="character" w:styleId="PageNumber">
    <w:name w:val="page number"/>
    <w:basedOn w:val="DefaultParagraphFont"/>
    <w:rsid w:val="000C7D46"/>
  </w:style>
  <w:style w:type="paragraph" w:styleId="BodyText">
    <w:name w:val="Body Text"/>
    <w:basedOn w:val="Normal"/>
    <w:link w:val="BodyTextChar"/>
    <w:rsid w:val="000C7D46"/>
    <w:pPr>
      <w:spacing w:after="120"/>
      <w:jc w:val="both"/>
    </w:pPr>
    <w:rPr>
      <w:rFonts w:ascii="Arial" w:hAnsi="Arial"/>
      <w:lang w:eastAsia="zh-CN"/>
    </w:rPr>
  </w:style>
  <w:style w:type="character" w:styleId="Hyperlink">
    <w:name w:val="Hyperlink"/>
    <w:uiPriority w:val="99"/>
    <w:rsid w:val="000C7D46"/>
    <w:rPr>
      <w:color w:val="0000FF"/>
      <w:u w:val="single"/>
    </w:rPr>
  </w:style>
  <w:style w:type="character" w:styleId="FollowedHyperlink">
    <w:name w:val="FollowedHyperlink"/>
    <w:unhideWhenUsed/>
    <w:rsid w:val="000C7D46"/>
    <w:rPr>
      <w:color w:val="800080"/>
      <w:u w:val="single"/>
    </w:rPr>
  </w:style>
  <w:style w:type="character" w:styleId="CommentReference">
    <w:name w:val="annotation reference"/>
    <w:uiPriority w:val="99"/>
    <w:qFormat/>
    <w:rsid w:val="000C7D46"/>
    <w:rPr>
      <w:sz w:val="16"/>
      <w:szCs w:val="16"/>
    </w:rPr>
  </w:style>
  <w:style w:type="paragraph" w:styleId="CommentText">
    <w:name w:val="annotation text"/>
    <w:basedOn w:val="Normal"/>
    <w:link w:val="CommentTextChar"/>
    <w:uiPriority w:val="99"/>
    <w:qFormat/>
    <w:rsid w:val="000C7D46"/>
  </w:style>
  <w:style w:type="paragraph" w:styleId="CommentSubject">
    <w:name w:val="annotation subject"/>
    <w:basedOn w:val="CommentText"/>
    <w:next w:val="CommentText"/>
    <w:link w:val="CommentSubjectChar"/>
    <w:rsid w:val="000C7D46"/>
    <w:rPr>
      <w:b/>
      <w:bCs/>
    </w:rPr>
  </w:style>
  <w:style w:type="character" w:customStyle="1" w:styleId="Heading1Char">
    <w:name w:val="Heading 1 Char"/>
    <w:link w:val="Heading1"/>
    <w:rsid w:val="000C7D46"/>
    <w:rPr>
      <w:rFonts w:ascii="Arial" w:hAnsi="Arial"/>
      <w:sz w:val="36"/>
      <w:lang w:eastAsia="ja-JP"/>
    </w:rPr>
  </w:style>
  <w:style w:type="paragraph" w:customStyle="1" w:styleId="B1">
    <w:name w:val="B1"/>
    <w:basedOn w:val="List"/>
    <w:link w:val="B1Char1"/>
    <w:rsid w:val="000C7D46"/>
    <w:rPr>
      <w:rFonts w:ascii="Times New Roman" w:hAnsi="Times New Roman"/>
    </w:rPr>
  </w:style>
  <w:style w:type="paragraph" w:customStyle="1" w:styleId="B2">
    <w:name w:val="B2"/>
    <w:basedOn w:val="List2"/>
    <w:link w:val="B2Char"/>
    <w:rsid w:val="000C7D46"/>
    <w:rPr>
      <w:rFonts w:ascii="Times New Roman" w:hAnsi="Times New Roman"/>
    </w:rPr>
  </w:style>
  <w:style w:type="paragraph" w:customStyle="1" w:styleId="B3">
    <w:name w:val="B3"/>
    <w:basedOn w:val="List3"/>
    <w:link w:val="B3Char2"/>
    <w:rsid w:val="000C7D46"/>
    <w:rPr>
      <w:rFonts w:ascii="Times New Roman" w:hAnsi="Times New Roman"/>
    </w:rPr>
  </w:style>
  <w:style w:type="paragraph" w:customStyle="1" w:styleId="B4">
    <w:name w:val="B4"/>
    <w:basedOn w:val="List4"/>
    <w:link w:val="B4Char"/>
    <w:rsid w:val="000C7D46"/>
    <w:rPr>
      <w:rFonts w:ascii="Times New Roman" w:hAnsi="Times New Roman"/>
    </w:rPr>
  </w:style>
  <w:style w:type="paragraph" w:customStyle="1" w:styleId="Proposal">
    <w:name w:val="Proposal"/>
    <w:basedOn w:val="BodyText"/>
    <w:rsid w:val="000C7D46"/>
    <w:pPr>
      <w:numPr>
        <w:numId w:val="3"/>
      </w:numPr>
      <w:tabs>
        <w:tab w:val="clear" w:pos="1304"/>
        <w:tab w:val="left" w:pos="1701"/>
      </w:tabs>
      <w:ind w:left="1701" w:hanging="1701"/>
    </w:pPr>
    <w:rPr>
      <w:b/>
      <w:bCs/>
    </w:rPr>
  </w:style>
  <w:style w:type="character" w:customStyle="1" w:styleId="BodyTextChar">
    <w:name w:val="Body Text Char"/>
    <w:link w:val="BodyText"/>
    <w:rsid w:val="000C7D46"/>
    <w:rPr>
      <w:rFonts w:ascii="Arial" w:hAnsi="Arial"/>
      <w:lang w:eastAsia="zh-CN"/>
    </w:rPr>
  </w:style>
  <w:style w:type="paragraph" w:customStyle="1" w:styleId="B5">
    <w:name w:val="B5"/>
    <w:basedOn w:val="List5"/>
    <w:link w:val="B5Char"/>
    <w:rsid w:val="000C7D46"/>
    <w:rPr>
      <w:rFonts w:ascii="Times New Roman" w:hAnsi="Times New Roman"/>
    </w:rPr>
  </w:style>
  <w:style w:type="paragraph" w:customStyle="1" w:styleId="EX">
    <w:name w:val="EX"/>
    <w:basedOn w:val="Normal"/>
    <w:rsid w:val="000C7D46"/>
    <w:pPr>
      <w:keepLines/>
      <w:ind w:left="1702" w:hanging="1418"/>
    </w:pPr>
  </w:style>
  <w:style w:type="paragraph" w:customStyle="1" w:styleId="EW">
    <w:name w:val="EW"/>
    <w:basedOn w:val="EX"/>
    <w:rsid w:val="000C7D46"/>
    <w:pPr>
      <w:spacing w:after="0"/>
    </w:pPr>
  </w:style>
  <w:style w:type="paragraph" w:customStyle="1" w:styleId="TAL">
    <w:name w:val="TAL"/>
    <w:basedOn w:val="Normal"/>
    <w:link w:val="TALCar"/>
    <w:rsid w:val="000C7D46"/>
    <w:pPr>
      <w:keepNext/>
      <w:keepLines/>
      <w:spacing w:after="0"/>
    </w:pPr>
    <w:rPr>
      <w:rFonts w:ascii="Arial" w:hAnsi="Arial"/>
      <w:sz w:val="18"/>
      <w:lang w:val="x-none" w:eastAsia="x-none"/>
    </w:rPr>
  </w:style>
  <w:style w:type="paragraph" w:customStyle="1" w:styleId="TAC">
    <w:name w:val="TAC"/>
    <w:basedOn w:val="TAL"/>
    <w:rsid w:val="000C7D46"/>
    <w:pPr>
      <w:jc w:val="center"/>
    </w:pPr>
  </w:style>
  <w:style w:type="paragraph" w:customStyle="1" w:styleId="TAH">
    <w:name w:val="TAH"/>
    <w:basedOn w:val="TAC"/>
    <w:link w:val="TAHCar"/>
    <w:rsid w:val="000C7D46"/>
    <w:rPr>
      <w:b/>
    </w:rPr>
  </w:style>
  <w:style w:type="paragraph" w:customStyle="1" w:styleId="TAN">
    <w:name w:val="TAN"/>
    <w:basedOn w:val="TAL"/>
    <w:rsid w:val="000C7D46"/>
    <w:pPr>
      <w:ind w:left="851" w:hanging="851"/>
    </w:pPr>
  </w:style>
  <w:style w:type="paragraph" w:customStyle="1" w:styleId="TAR">
    <w:name w:val="TAR"/>
    <w:basedOn w:val="TAL"/>
    <w:rsid w:val="000C7D46"/>
    <w:pPr>
      <w:jc w:val="right"/>
    </w:pPr>
  </w:style>
  <w:style w:type="paragraph" w:customStyle="1" w:styleId="TH">
    <w:name w:val="TH"/>
    <w:basedOn w:val="Normal"/>
    <w:link w:val="THChar"/>
    <w:rsid w:val="000C7D46"/>
    <w:pPr>
      <w:keepNext/>
      <w:keepLines/>
      <w:spacing w:before="60"/>
      <w:jc w:val="center"/>
    </w:pPr>
    <w:rPr>
      <w:rFonts w:ascii="Arial" w:hAnsi="Arial"/>
      <w:b/>
      <w:lang w:val="x-none" w:eastAsia="x-none"/>
    </w:rPr>
  </w:style>
  <w:style w:type="paragraph" w:customStyle="1" w:styleId="TF">
    <w:name w:val="TF"/>
    <w:basedOn w:val="TH"/>
    <w:link w:val="TFChar"/>
    <w:rsid w:val="000C7D46"/>
    <w:pPr>
      <w:keepNext w:val="0"/>
      <w:spacing w:before="0" w:after="240"/>
    </w:pPr>
  </w:style>
  <w:style w:type="paragraph" w:customStyle="1" w:styleId="TT">
    <w:name w:val="TT"/>
    <w:basedOn w:val="Heading1"/>
    <w:next w:val="Normal"/>
    <w:rsid w:val="000C7D46"/>
    <w:pPr>
      <w:outlineLvl w:val="9"/>
    </w:pPr>
  </w:style>
  <w:style w:type="paragraph" w:customStyle="1" w:styleId="ZA">
    <w:name w:val="ZA"/>
    <w:rsid w:val="000C7D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C7D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C7D4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C7D4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C7D46"/>
  </w:style>
  <w:style w:type="paragraph" w:customStyle="1" w:styleId="ZH">
    <w:name w:val="ZH"/>
    <w:rsid w:val="000C7D4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C7D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C7D46"/>
    <w:pPr>
      <w:framePr w:hRule="auto" w:wrap="notBeside" w:y="852"/>
    </w:pPr>
    <w:rPr>
      <w:i w:val="0"/>
      <w:sz w:val="40"/>
    </w:rPr>
  </w:style>
  <w:style w:type="paragraph" w:customStyle="1" w:styleId="ZU">
    <w:name w:val="ZU"/>
    <w:rsid w:val="000C7D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C7D46"/>
    <w:pPr>
      <w:framePr w:wrap="notBeside" w:y="16161"/>
    </w:pPr>
  </w:style>
  <w:style w:type="paragraph" w:customStyle="1" w:styleId="FP">
    <w:name w:val="FP"/>
    <w:basedOn w:val="Normal"/>
    <w:rsid w:val="000C7D46"/>
    <w:pPr>
      <w:spacing w:after="0"/>
    </w:pPr>
  </w:style>
  <w:style w:type="paragraph" w:customStyle="1" w:styleId="Observation">
    <w:name w:val="Observation"/>
    <w:basedOn w:val="Proposal"/>
    <w:qFormat/>
    <w:rsid w:val="000C7D46"/>
    <w:pPr>
      <w:numPr>
        <w:numId w:val="13"/>
      </w:numPr>
      <w:ind w:left="1701" w:hanging="1701"/>
    </w:pPr>
    <w:rPr>
      <w:lang w:eastAsia="ja-JP"/>
    </w:rPr>
  </w:style>
  <w:style w:type="paragraph" w:styleId="TableofFigures">
    <w:name w:val="table of figures"/>
    <w:basedOn w:val="BodyText"/>
    <w:next w:val="Normal"/>
    <w:uiPriority w:val="99"/>
    <w:rsid w:val="000C7D46"/>
    <w:pPr>
      <w:ind w:left="1701" w:hanging="1701"/>
      <w:jc w:val="left"/>
    </w:pPr>
    <w:rPr>
      <w:b/>
    </w:rPr>
  </w:style>
  <w:style w:type="character" w:customStyle="1" w:styleId="B1Char1">
    <w:name w:val="B1 Char1"/>
    <w:link w:val="B1"/>
    <w:qFormat/>
    <w:rsid w:val="000C7D46"/>
    <w:rPr>
      <w:rFonts w:ascii="Times New Roman" w:hAnsi="Times New Roman"/>
      <w:lang w:eastAsia="zh-CN"/>
    </w:rPr>
  </w:style>
  <w:style w:type="character" w:customStyle="1" w:styleId="B2Char">
    <w:name w:val="B2 Char"/>
    <w:link w:val="B2"/>
    <w:qFormat/>
    <w:rsid w:val="000C7D46"/>
    <w:rPr>
      <w:rFonts w:ascii="Times New Roman" w:hAnsi="Times New Roman"/>
      <w:lang w:eastAsia="ja-JP"/>
    </w:rPr>
  </w:style>
  <w:style w:type="character" w:customStyle="1" w:styleId="B3Char2">
    <w:name w:val="B3 Char2"/>
    <w:link w:val="B3"/>
    <w:qFormat/>
    <w:rsid w:val="000C7D46"/>
    <w:rPr>
      <w:rFonts w:ascii="Times New Roman" w:hAnsi="Times New Roman"/>
      <w:lang w:eastAsia="ja-JP"/>
    </w:rPr>
  </w:style>
  <w:style w:type="character" w:customStyle="1" w:styleId="B4Char">
    <w:name w:val="B4 Char"/>
    <w:link w:val="B4"/>
    <w:rsid w:val="000C7D46"/>
    <w:rPr>
      <w:rFonts w:ascii="Times New Roman" w:hAnsi="Times New Roman"/>
      <w:lang w:eastAsia="ja-JP"/>
    </w:rPr>
  </w:style>
  <w:style w:type="character" w:customStyle="1" w:styleId="B5Char">
    <w:name w:val="B5 Char"/>
    <w:link w:val="B5"/>
    <w:rsid w:val="000C7D46"/>
    <w:rPr>
      <w:rFonts w:ascii="Times New Roman" w:hAnsi="Times New Roman"/>
      <w:lang w:eastAsia="ja-JP"/>
    </w:rPr>
  </w:style>
  <w:style w:type="paragraph" w:customStyle="1" w:styleId="B6">
    <w:name w:val="B6"/>
    <w:basedOn w:val="B5"/>
    <w:link w:val="B6Char"/>
    <w:rsid w:val="000C7D46"/>
    <w:pPr>
      <w:ind w:left="1985"/>
    </w:pPr>
  </w:style>
  <w:style w:type="character" w:customStyle="1" w:styleId="B6Char">
    <w:name w:val="B6 Char"/>
    <w:link w:val="B6"/>
    <w:rsid w:val="000C7D46"/>
    <w:rPr>
      <w:rFonts w:ascii="Times New Roman" w:hAnsi="Times New Roman"/>
      <w:lang w:eastAsia="ja-JP"/>
    </w:rPr>
  </w:style>
  <w:style w:type="paragraph" w:customStyle="1" w:styleId="B7">
    <w:name w:val="B7"/>
    <w:basedOn w:val="B6"/>
    <w:link w:val="B7Char"/>
    <w:rsid w:val="000C7D46"/>
    <w:pPr>
      <w:ind w:left="2269"/>
    </w:pPr>
  </w:style>
  <w:style w:type="character" w:customStyle="1" w:styleId="B7Char">
    <w:name w:val="B7 Char"/>
    <w:basedOn w:val="B6Char"/>
    <w:link w:val="B7"/>
    <w:rsid w:val="000C7D46"/>
    <w:rPr>
      <w:rFonts w:ascii="Times New Roman" w:hAnsi="Times New Roman"/>
      <w:lang w:eastAsia="ja-JP"/>
    </w:rPr>
  </w:style>
  <w:style w:type="paragraph" w:customStyle="1" w:styleId="B8">
    <w:name w:val="B8"/>
    <w:basedOn w:val="B7"/>
    <w:qFormat/>
    <w:rsid w:val="000C7D46"/>
    <w:pPr>
      <w:ind w:left="2552"/>
    </w:pPr>
  </w:style>
  <w:style w:type="character" w:customStyle="1" w:styleId="BalloonTextChar">
    <w:name w:val="Balloon Text Char"/>
    <w:link w:val="BalloonText"/>
    <w:rsid w:val="000C7D46"/>
    <w:rPr>
      <w:rFonts w:ascii="Segoe UI" w:hAnsi="Segoe UI" w:cs="Segoe UI"/>
      <w:sz w:val="18"/>
      <w:szCs w:val="18"/>
      <w:lang w:eastAsia="ja-JP"/>
    </w:rPr>
  </w:style>
  <w:style w:type="character" w:customStyle="1" w:styleId="CommentTextChar">
    <w:name w:val="Comment Text Char"/>
    <w:link w:val="CommentText"/>
    <w:uiPriority w:val="99"/>
    <w:qFormat/>
    <w:rsid w:val="000C7D46"/>
    <w:rPr>
      <w:rFonts w:ascii="Times New Roman" w:hAnsi="Times New Roman"/>
      <w:lang w:eastAsia="ja-JP"/>
    </w:rPr>
  </w:style>
  <w:style w:type="character" w:customStyle="1" w:styleId="CommentSubjectChar">
    <w:name w:val="Comment Subject Char"/>
    <w:link w:val="CommentSubject"/>
    <w:rsid w:val="000C7D46"/>
    <w:rPr>
      <w:rFonts w:ascii="Times New Roman" w:hAnsi="Times New Roman"/>
      <w:b/>
      <w:bCs/>
      <w:lang w:eastAsia="ja-JP"/>
    </w:rPr>
  </w:style>
  <w:style w:type="paragraph" w:customStyle="1" w:styleId="CRCoverPage">
    <w:name w:val="CR Cover Page"/>
    <w:link w:val="CRCoverPageZchn"/>
    <w:rsid w:val="000C7D46"/>
    <w:pPr>
      <w:spacing w:after="120"/>
    </w:pPr>
    <w:rPr>
      <w:rFonts w:ascii="Arial" w:hAnsi="Arial"/>
      <w:lang w:eastAsia="ko-KR"/>
    </w:rPr>
  </w:style>
  <w:style w:type="character" w:customStyle="1" w:styleId="CRCoverPageZchn">
    <w:name w:val="CR Cover Page Zchn"/>
    <w:link w:val="CRCoverPage"/>
    <w:rsid w:val="000C7D46"/>
    <w:rPr>
      <w:rFonts w:ascii="Arial" w:hAnsi="Arial"/>
      <w:lang w:eastAsia="ko-KR"/>
    </w:rPr>
  </w:style>
  <w:style w:type="paragraph" w:customStyle="1" w:styleId="Doc-text2">
    <w:name w:val="Doc-text2"/>
    <w:basedOn w:val="Normal"/>
    <w:link w:val="Doc-text2Char"/>
    <w:qFormat/>
    <w:rsid w:val="000C7D4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C7D46"/>
    <w:rPr>
      <w:rFonts w:ascii="Arial" w:eastAsia="MS Mincho" w:hAnsi="Arial"/>
      <w:szCs w:val="24"/>
      <w:lang w:val="x-none" w:eastAsia="x-none"/>
    </w:rPr>
  </w:style>
  <w:style w:type="character" w:customStyle="1" w:styleId="DocumentMapChar">
    <w:name w:val="Document Map Char"/>
    <w:link w:val="DocumentMap"/>
    <w:rsid w:val="000C7D46"/>
    <w:rPr>
      <w:rFonts w:ascii="Tahoma" w:hAnsi="Tahoma" w:cs="Tahoma"/>
      <w:shd w:val="clear" w:color="auto" w:fill="000080"/>
      <w:lang w:eastAsia="ja-JP"/>
    </w:rPr>
  </w:style>
  <w:style w:type="paragraph" w:customStyle="1" w:styleId="NO">
    <w:name w:val="NO"/>
    <w:basedOn w:val="Normal"/>
    <w:link w:val="NOChar"/>
    <w:rsid w:val="000C7D46"/>
    <w:pPr>
      <w:keepLines/>
      <w:ind w:left="1135" w:hanging="851"/>
    </w:pPr>
  </w:style>
  <w:style w:type="character" w:customStyle="1" w:styleId="NOChar">
    <w:name w:val="NO Char"/>
    <w:link w:val="NO"/>
    <w:qFormat/>
    <w:rsid w:val="000C7D46"/>
    <w:rPr>
      <w:rFonts w:ascii="Times New Roman" w:hAnsi="Times New Roman"/>
      <w:lang w:eastAsia="ja-JP"/>
    </w:rPr>
  </w:style>
  <w:style w:type="character" w:customStyle="1" w:styleId="EditorsNoteChar">
    <w:name w:val="Editor's Note Char"/>
    <w:link w:val="EditorsNote"/>
    <w:rsid w:val="000C7D46"/>
    <w:rPr>
      <w:rFonts w:ascii="Times New Roman" w:hAnsi="Times New Roman"/>
      <w:color w:val="FF0000"/>
      <w:lang w:val="x-none" w:eastAsia="x-none"/>
    </w:rPr>
  </w:style>
  <w:style w:type="paragraph" w:customStyle="1" w:styleId="EmailDiscussion">
    <w:name w:val="EmailDiscussion"/>
    <w:basedOn w:val="Normal"/>
    <w:next w:val="Normal"/>
    <w:rsid w:val="000C7D46"/>
    <w:pPr>
      <w:numPr>
        <w:numId w:val="14"/>
      </w:numPr>
      <w:spacing w:before="40" w:after="0"/>
    </w:pPr>
    <w:rPr>
      <w:rFonts w:ascii="Arial" w:eastAsia="MS Mincho" w:hAnsi="Arial"/>
      <w:b/>
      <w:szCs w:val="24"/>
      <w:lang w:eastAsia="en-GB"/>
    </w:rPr>
  </w:style>
  <w:style w:type="character" w:styleId="Emphasis">
    <w:name w:val="Emphasis"/>
    <w:qFormat/>
    <w:rsid w:val="000C7D46"/>
    <w:rPr>
      <w:i/>
      <w:iCs/>
    </w:rPr>
  </w:style>
  <w:style w:type="paragraph" w:customStyle="1" w:styleId="FigureTitle">
    <w:name w:val="Figure_Title"/>
    <w:basedOn w:val="Normal"/>
    <w:next w:val="Normal"/>
    <w:rsid w:val="000C7D4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C7D46"/>
    <w:rPr>
      <w:rFonts w:ascii="Arial" w:hAnsi="Arial"/>
      <w:b/>
      <w:noProof/>
      <w:sz w:val="18"/>
      <w:lang w:eastAsia="ja-JP"/>
    </w:rPr>
  </w:style>
  <w:style w:type="character" w:customStyle="1" w:styleId="FooterChar">
    <w:name w:val="Footer Char"/>
    <w:link w:val="Footer"/>
    <w:rsid w:val="000C7D46"/>
    <w:rPr>
      <w:rFonts w:ascii="Arial" w:hAnsi="Arial"/>
      <w:b/>
      <w:i/>
      <w:noProof/>
      <w:sz w:val="18"/>
      <w:lang w:eastAsia="ja-JP"/>
    </w:rPr>
  </w:style>
  <w:style w:type="character" w:customStyle="1" w:styleId="FootnoteTextChar">
    <w:name w:val="Footnote Text Char"/>
    <w:link w:val="FootnoteText"/>
    <w:rsid w:val="000C7D46"/>
    <w:rPr>
      <w:rFonts w:ascii="Times New Roman" w:hAnsi="Times New Roman"/>
      <w:sz w:val="16"/>
      <w:lang w:eastAsia="ja-JP"/>
    </w:rPr>
  </w:style>
  <w:style w:type="paragraph" w:customStyle="1" w:styleId="Guidance">
    <w:name w:val="Guidance"/>
    <w:basedOn w:val="Normal"/>
    <w:rsid w:val="000C7D46"/>
    <w:rPr>
      <w:i/>
      <w:color w:val="0000FF"/>
    </w:rPr>
  </w:style>
  <w:style w:type="character" w:customStyle="1" w:styleId="Heading2Char">
    <w:name w:val="Heading 2 Char"/>
    <w:link w:val="Heading2"/>
    <w:rsid w:val="000C7D46"/>
    <w:rPr>
      <w:rFonts w:ascii="Arial" w:hAnsi="Arial"/>
      <w:sz w:val="32"/>
      <w:lang w:eastAsia="ja-JP"/>
    </w:rPr>
  </w:style>
  <w:style w:type="character" w:customStyle="1" w:styleId="Heading3Char">
    <w:name w:val="Heading 3 Char"/>
    <w:link w:val="Heading3"/>
    <w:rsid w:val="000C7D46"/>
    <w:rPr>
      <w:rFonts w:ascii="Arial" w:hAnsi="Arial"/>
      <w:sz w:val="28"/>
      <w:lang w:eastAsia="ja-JP"/>
    </w:rPr>
  </w:style>
  <w:style w:type="character" w:customStyle="1" w:styleId="Heading4Char">
    <w:name w:val="Heading 4 Char"/>
    <w:link w:val="Heading4"/>
    <w:rsid w:val="000C7D46"/>
    <w:rPr>
      <w:rFonts w:ascii="Arial" w:hAnsi="Arial"/>
      <w:sz w:val="24"/>
      <w:lang w:eastAsia="ja-JP"/>
    </w:rPr>
  </w:style>
  <w:style w:type="character" w:customStyle="1" w:styleId="Heading5Char">
    <w:name w:val="Heading 5 Char"/>
    <w:link w:val="Heading5"/>
    <w:rsid w:val="000C7D46"/>
    <w:rPr>
      <w:rFonts w:ascii="Arial" w:hAnsi="Arial"/>
      <w:sz w:val="22"/>
      <w:lang w:eastAsia="ja-JP"/>
    </w:rPr>
  </w:style>
  <w:style w:type="paragraph" w:customStyle="1" w:styleId="H6">
    <w:name w:val="H6"/>
    <w:basedOn w:val="Heading5"/>
    <w:next w:val="Normal"/>
    <w:rsid w:val="000C7D46"/>
    <w:pPr>
      <w:ind w:left="1985" w:hanging="1985"/>
      <w:outlineLvl w:val="9"/>
    </w:pPr>
    <w:rPr>
      <w:sz w:val="20"/>
    </w:rPr>
  </w:style>
  <w:style w:type="character" w:customStyle="1" w:styleId="Heading6Char">
    <w:name w:val="Heading 6 Char"/>
    <w:link w:val="Heading6"/>
    <w:rsid w:val="000C7D46"/>
    <w:rPr>
      <w:rFonts w:ascii="Arial" w:hAnsi="Arial"/>
      <w:lang w:eastAsia="ja-JP"/>
    </w:rPr>
  </w:style>
  <w:style w:type="character" w:customStyle="1" w:styleId="Heading7Char">
    <w:name w:val="Heading 7 Char"/>
    <w:link w:val="Heading7"/>
    <w:rsid w:val="000C7D46"/>
    <w:rPr>
      <w:rFonts w:ascii="Arial" w:hAnsi="Arial"/>
      <w:lang w:eastAsia="ja-JP"/>
    </w:rPr>
  </w:style>
  <w:style w:type="character" w:customStyle="1" w:styleId="Heading8Char">
    <w:name w:val="Heading 8 Char"/>
    <w:link w:val="Heading8"/>
    <w:rsid w:val="000C7D46"/>
    <w:rPr>
      <w:rFonts w:ascii="Arial" w:hAnsi="Arial"/>
      <w:sz w:val="36"/>
      <w:lang w:eastAsia="ja-JP"/>
    </w:rPr>
  </w:style>
  <w:style w:type="character" w:customStyle="1" w:styleId="Heading9Char">
    <w:name w:val="Heading 9 Char"/>
    <w:link w:val="Heading9"/>
    <w:rsid w:val="000C7D46"/>
    <w:rPr>
      <w:rFonts w:ascii="Arial" w:hAnsi="Arial"/>
      <w:sz w:val="36"/>
      <w:lang w:eastAsia="ja-JP"/>
    </w:rPr>
  </w:style>
  <w:style w:type="character" w:styleId="HTMLCode">
    <w:name w:val="HTML Code"/>
    <w:uiPriority w:val="99"/>
    <w:unhideWhenUsed/>
    <w:rsid w:val="000C7D46"/>
    <w:rPr>
      <w:rFonts w:ascii="Courier New" w:eastAsia="Times New Roman" w:hAnsi="Courier New" w:cs="Courier New"/>
      <w:sz w:val="20"/>
      <w:szCs w:val="20"/>
    </w:rPr>
  </w:style>
  <w:style w:type="paragraph" w:styleId="IndexHeading">
    <w:name w:val="index heading"/>
    <w:basedOn w:val="Normal"/>
    <w:next w:val="Normal"/>
    <w:rsid w:val="000C7D46"/>
    <w:pPr>
      <w:pBdr>
        <w:top w:val="single" w:sz="12" w:space="0" w:color="auto"/>
      </w:pBdr>
      <w:spacing w:before="360" w:after="240"/>
    </w:pPr>
    <w:rPr>
      <w:b/>
      <w:i/>
      <w:sz w:val="26"/>
      <w:lang w:eastAsia="en-GB"/>
    </w:rPr>
  </w:style>
  <w:style w:type="paragraph" w:customStyle="1" w:styleId="LD">
    <w:name w:val="LD"/>
    <w:rsid w:val="000C7D4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C7D4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C7D46"/>
    <w:rPr>
      <w:rFonts w:ascii="Calibri" w:eastAsia="Calibri" w:hAnsi="Calibri"/>
      <w:sz w:val="22"/>
      <w:szCs w:val="22"/>
      <w:lang w:val="x-none" w:eastAsia="en-US"/>
    </w:rPr>
  </w:style>
  <w:style w:type="paragraph" w:customStyle="1" w:styleId="NF">
    <w:name w:val="NF"/>
    <w:basedOn w:val="NO"/>
    <w:rsid w:val="000C7D46"/>
    <w:pPr>
      <w:keepNext/>
      <w:spacing w:after="0"/>
    </w:pPr>
    <w:rPr>
      <w:rFonts w:ascii="Arial" w:hAnsi="Arial"/>
      <w:sz w:val="18"/>
    </w:rPr>
  </w:style>
  <w:style w:type="paragraph" w:customStyle="1" w:styleId="NW">
    <w:name w:val="NW"/>
    <w:basedOn w:val="NO"/>
    <w:rsid w:val="000C7D46"/>
    <w:pPr>
      <w:spacing w:after="0"/>
    </w:pPr>
  </w:style>
  <w:style w:type="paragraph" w:customStyle="1" w:styleId="PL">
    <w:name w:val="PL"/>
    <w:link w:val="PLChar"/>
    <w:qFormat/>
    <w:rsid w:val="000C7D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C7D46"/>
    <w:rPr>
      <w:rFonts w:ascii="Courier New" w:eastAsia="Batang" w:hAnsi="Courier New"/>
      <w:noProof/>
      <w:sz w:val="16"/>
      <w:shd w:val="clear" w:color="auto" w:fill="E6E6E6"/>
      <w:lang w:eastAsia="sv-SE"/>
    </w:rPr>
  </w:style>
  <w:style w:type="paragraph" w:styleId="PlainText">
    <w:name w:val="Plain Text"/>
    <w:basedOn w:val="Normal"/>
    <w:link w:val="PlainTextChar"/>
    <w:rsid w:val="000C7D46"/>
    <w:rPr>
      <w:rFonts w:ascii="Courier New" w:hAnsi="Courier New"/>
      <w:lang w:val="nb-NO"/>
    </w:rPr>
  </w:style>
  <w:style w:type="character" w:customStyle="1" w:styleId="PlainTextChar">
    <w:name w:val="Plain Text Char"/>
    <w:link w:val="PlainText"/>
    <w:rsid w:val="000C7D46"/>
    <w:rPr>
      <w:rFonts w:ascii="Courier New" w:hAnsi="Courier New"/>
      <w:lang w:val="nb-NO" w:eastAsia="ja-JP"/>
    </w:rPr>
  </w:style>
  <w:style w:type="character" w:styleId="Strong">
    <w:name w:val="Strong"/>
    <w:uiPriority w:val="22"/>
    <w:qFormat/>
    <w:rsid w:val="000C7D46"/>
    <w:rPr>
      <w:b/>
      <w:bCs/>
    </w:rPr>
  </w:style>
  <w:style w:type="table" w:styleId="TableGrid">
    <w:name w:val="Table Grid"/>
    <w:basedOn w:val="TableNormal"/>
    <w:uiPriority w:val="39"/>
    <w:rsid w:val="000C7D4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C7D46"/>
    <w:rPr>
      <w:rFonts w:ascii="Arial" w:hAnsi="Arial"/>
      <w:sz w:val="18"/>
      <w:lang w:val="x-none" w:eastAsia="x-none"/>
    </w:rPr>
  </w:style>
  <w:style w:type="character" w:customStyle="1" w:styleId="TAHCar">
    <w:name w:val="TAH Car"/>
    <w:link w:val="TAH"/>
    <w:locked/>
    <w:rsid w:val="000C7D46"/>
    <w:rPr>
      <w:rFonts w:ascii="Arial" w:hAnsi="Arial"/>
      <w:b/>
      <w:sz w:val="18"/>
      <w:lang w:val="x-none" w:eastAsia="x-none"/>
    </w:rPr>
  </w:style>
  <w:style w:type="character" w:customStyle="1" w:styleId="THChar">
    <w:name w:val="TH Char"/>
    <w:link w:val="TH"/>
    <w:rsid w:val="000C7D46"/>
    <w:rPr>
      <w:rFonts w:ascii="Arial" w:hAnsi="Arial"/>
      <w:b/>
      <w:lang w:val="x-none" w:eastAsia="x-none"/>
    </w:rPr>
  </w:style>
  <w:style w:type="paragraph" w:customStyle="1" w:styleId="TAJ">
    <w:name w:val="TAJ"/>
    <w:basedOn w:val="TH"/>
    <w:rsid w:val="000C7D46"/>
  </w:style>
  <w:style w:type="paragraph" w:customStyle="1" w:styleId="TALCharChar">
    <w:name w:val="TAL Char Char"/>
    <w:basedOn w:val="Normal"/>
    <w:link w:val="TALCharCharChar"/>
    <w:rsid w:val="000C7D4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C7D46"/>
    <w:rPr>
      <w:rFonts w:ascii="Arial" w:eastAsia="Malgun Gothic" w:hAnsi="Arial"/>
      <w:sz w:val="18"/>
      <w:lang w:val="x-none" w:eastAsia="x-none"/>
    </w:rPr>
  </w:style>
  <w:style w:type="character" w:customStyle="1" w:styleId="TFChar">
    <w:name w:val="TF Char"/>
    <w:link w:val="TF"/>
    <w:rsid w:val="000C7D46"/>
    <w:rPr>
      <w:rFonts w:ascii="Arial" w:hAnsi="Arial"/>
      <w:b/>
      <w:lang w:val="x-none" w:eastAsia="x-none"/>
    </w:rPr>
  </w:style>
  <w:style w:type="paragraph" w:styleId="ListContinue">
    <w:name w:val="List Continue"/>
    <w:basedOn w:val="Normal"/>
    <w:rsid w:val="000C7D46"/>
    <w:pPr>
      <w:spacing w:after="120"/>
      <w:ind w:left="283"/>
      <w:contextualSpacing/>
    </w:pPr>
    <w:rPr>
      <w:rFonts w:ascii="Arial" w:hAnsi="Arial"/>
    </w:rPr>
  </w:style>
  <w:style w:type="paragraph" w:styleId="ListContinue2">
    <w:name w:val="List Continue 2"/>
    <w:basedOn w:val="Normal"/>
    <w:rsid w:val="000C7D46"/>
    <w:pPr>
      <w:spacing w:after="120"/>
      <w:ind w:left="566"/>
      <w:contextualSpacing/>
    </w:pPr>
    <w:rPr>
      <w:rFonts w:ascii="Arial" w:hAnsi="Arial"/>
    </w:rPr>
  </w:style>
  <w:style w:type="paragraph" w:styleId="ListNumber3">
    <w:name w:val="List Number 3"/>
    <w:basedOn w:val="ListNumber2"/>
    <w:rsid w:val="000C7D46"/>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2\Draft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5NUHHDQN7SK2-1476151046-22492</_dlc_DocId>
    <_dlc_DocIdUrl xmlns="f166a696-7b5b-4ccd-9f0c-ffde0cceec81">
      <Url>https://ericsson.sharepoint.com/sites/star/_layouts/15/DocIdRedir.aspx?ID=5NUHHDQN7SK2-1476151046-22492</Url>
      <Description>5NUHHDQN7SK2-1476151046-22492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4866F-D4DB-445A-9316-3B28DF2ABEA1}">
  <ds:schemaRefs>
    <ds:schemaRef ds:uri="Microsoft.SharePoint.Taxonomy.ContentTypeSync"/>
  </ds:schemaRefs>
</ds:datastoreItem>
</file>

<file path=customXml/itemProps2.xml><?xml version="1.0" encoding="utf-8"?>
<ds:datastoreItem xmlns:ds="http://schemas.openxmlformats.org/officeDocument/2006/customXml" ds:itemID="{18C95AD3-ACA2-484F-ACCB-3C407362E03E}">
  <ds:schemaRefs>
    <ds:schemaRef ds:uri="http://schemas.microsoft.com/sharepoint/events"/>
  </ds:schemaRefs>
</ds:datastoreItem>
</file>

<file path=customXml/itemProps3.xml><?xml version="1.0" encoding="utf-8"?>
<ds:datastoreItem xmlns:ds="http://schemas.openxmlformats.org/officeDocument/2006/customXml" ds:itemID="{FC8E4AAE-5F71-4AD8-B011-D16C6D5E78C8}">
  <ds:schemaRefs>
    <ds:schemaRef ds:uri="http://schemas.microsoft.com/sharepoint/v3/contenttype/forms"/>
  </ds:schemaRefs>
</ds:datastoreItem>
</file>

<file path=customXml/itemProps4.xml><?xml version="1.0" encoding="utf-8"?>
<ds:datastoreItem xmlns:ds="http://schemas.openxmlformats.org/officeDocument/2006/customXml" ds:itemID="{EF7BF3F2-B497-41A2-945F-DA92A2E26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451233-CB48-474E-9178-C40B85C22155}">
  <ds:schemaRefs>
    <ds:schemaRef ds:uri="http://purl.org/dc/terms/"/>
    <ds:schemaRef ds:uri="http://www.w3.org/XML/1998/namespace"/>
    <ds:schemaRef ds:uri="http://purl.org/dc/dcmitype/"/>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611109f9-ed58-4498-a270-1fb2086a5321"/>
    <ds:schemaRef ds:uri="http://purl.org/dc/elements/1.1/"/>
    <ds:schemaRef ds:uri="http://schemas.openxmlformats.org/package/2006/metadata/core-properties"/>
    <ds:schemaRef ds:uri="f166a696-7b5b-4ccd-9f0c-ffde0cceec81"/>
    <ds:schemaRef ds:uri="d8762117-8292-4133-b1c7-eab5c6487cfd"/>
  </ds:schemaRefs>
</ds:datastoreItem>
</file>

<file path=customXml/itemProps6.xml><?xml version="1.0" encoding="utf-8"?>
<ds:datastoreItem xmlns:ds="http://schemas.openxmlformats.org/officeDocument/2006/customXml" ds:itemID="{3EB4D204-D570-46A5-A834-9F8D18FB1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727</TotalTime>
  <Pages>3</Pages>
  <Words>1272</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Jens Bergqvist</cp:lastModifiedBy>
  <cp:revision>184</cp:revision>
  <cp:lastPrinted>2008-01-31T07:09:00Z</cp:lastPrinted>
  <dcterms:created xsi:type="dcterms:W3CDTF">2018-05-02T21:04:00Z</dcterms:created>
  <dcterms:modified xsi:type="dcterms:W3CDTF">2018-05-09T16:36:00Z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d44e8979-878a-402f-911c-c1fea569b137</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